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FFC6" w14:textId="77777777" w:rsidR="00943C1C" w:rsidRDefault="00000000">
      <w:pPr>
        <w:spacing w:before="2000"/>
        <w:jc w:val="center"/>
      </w:pPr>
      <w:r>
        <w:rPr>
          <w:b/>
          <w:bCs/>
          <w:sz w:val="44"/>
          <w:szCs w:val="44"/>
        </w:rPr>
        <w:t>BANDO DE POLICÍA Y BUEN GOBIERNO</w:t>
      </w:r>
    </w:p>
    <w:p w14:paraId="4BF00F84" w14:textId="77777777" w:rsidR="00943C1C" w:rsidRDefault="00000000">
      <w:pPr>
        <w:spacing w:before="200" w:after="200"/>
        <w:jc w:val="center"/>
      </w:pPr>
      <w:r>
        <w:rPr>
          <w:b/>
          <w:bCs/>
          <w:sz w:val="32"/>
          <w:szCs w:val="32"/>
        </w:rPr>
        <w:t>DE PABELLÓN DE ARTEAGA, AGUASCALIENTES</w:t>
      </w:r>
    </w:p>
    <w:p w14:paraId="53902AD2" w14:textId="77777777" w:rsidR="00943C1C" w:rsidRDefault="00000000">
      <w:pPr>
        <w:spacing w:before="800"/>
        <w:jc w:val="center"/>
      </w:pPr>
      <w:r>
        <w:rPr>
          <w:i/>
          <w:iCs/>
          <w:sz w:val="24"/>
          <w:szCs w:val="24"/>
        </w:rPr>
        <w:t>Borrador para presentación ante el H. Cabildo Municipal</w:t>
      </w:r>
    </w:p>
    <w:p w14:paraId="5CC79B65" w14:textId="77777777" w:rsidR="00943C1C" w:rsidRDefault="00000000">
      <w:pPr>
        <w:spacing w:before="100"/>
        <w:jc w:val="center"/>
      </w:pPr>
      <w:r>
        <w:rPr>
          <w:i/>
          <w:iCs/>
          <w:sz w:val="22"/>
          <w:szCs w:val="22"/>
        </w:rPr>
        <w:t>Norma marco del sistema normativo municipal</w:t>
      </w:r>
    </w:p>
    <w:p w14:paraId="70A15B1D" w14:textId="77777777" w:rsidR="00943C1C" w:rsidRDefault="00000000">
      <w:r>
        <w:br w:type="page"/>
      </w:r>
    </w:p>
    <w:p w14:paraId="7931572D" w14:textId="77777777" w:rsidR="00943C1C" w:rsidRDefault="00000000" w:rsidP="000536B2">
      <w:pPr>
        <w:pStyle w:val="Ttulo1"/>
        <w:spacing w:before="300" w:after="200"/>
        <w:jc w:val="center"/>
      </w:pPr>
      <w:r>
        <w:rPr>
          <w:b/>
          <w:bCs/>
        </w:rPr>
        <w:lastRenderedPageBreak/>
        <w:t>EXPOSICIÓN DE MOTIVOS</w:t>
      </w:r>
    </w:p>
    <w:p w14:paraId="74EA4C0F" w14:textId="77777777" w:rsidR="00943C1C" w:rsidRDefault="00000000">
      <w:pPr>
        <w:spacing w:after="150"/>
        <w:jc w:val="both"/>
      </w:pPr>
      <w:r>
        <w:t>El Municipio de Pabellón de Arteaga, Aguascalientes, ha regulado durante casi dos décadas la generalidad de sus atribuciones a través del Código Municipal expedido en el año 2005. Dicho ordenamiento, que reunía en un solo cuerpo normativo materias tan diversas como la seguridad pública, el desarrollo urbano, el gobierno interior, el patrimonio municipal, los servicios públicos, la ecología, el comercio y los espectáculos públicos, presenta hoy limitaciones estructurales que dificultan su actualización: la imposibilidad práctica de insertar artículos nuevos sin recurrir a una numeración "bis", "ter", "quáter" y sucesiva que ha crecido de manera desordenada; la existencia de al menos una duplicación estructural de títulos dentro de su propio texto; y la dificultad de reformar de manera ágil una sola materia sin poner en riesgo la coherencia del resto del ordenamiento.</w:t>
      </w:r>
    </w:p>
    <w:p w14:paraId="5B74DF3F" w14:textId="77777777" w:rsidR="00943C1C" w:rsidRDefault="00000000">
      <w:pPr>
        <w:spacing w:after="150"/>
        <w:jc w:val="both"/>
      </w:pPr>
      <w:r>
        <w:t>Con el propósito de subsanar estas deficiencias y de dotar al Municipio de un sistema normativo más ágil, ordenado y susceptible de actualización independiente por materia, se propone al H. Cabildo la expedición del presente Bando de Policía y Buen Gobierno, cuya obligatoriedad deriva del artículo 115, fracción II, de la Constitución Política de los Estados Unidos Mexicanos y del artículo 69 de la Constitución Política del Estado de Aguascalientes, como norma marco que fija los principios y bases generales de la organización y funcionamiento del gobierno municipal, y de la cual derivan, con autonomía de tramitación y reforma, los reglamentos municipales especializados por materia.</w:t>
      </w:r>
    </w:p>
    <w:p w14:paraId="2DA56135" w14:textId="77777777" w:rsidR="00943C1C" w:rsidRDefault="00000000">
      <w:pPr>
        <w:spacing w:after="150"/>
        <w:jc w:val="both"/>
      </w:pPr>
      <w:r>
        <w:t>En congruencia con este propósito, se han elaborado y sometido de manera independiente a consideración del Ayuntamiento once reglamentos derivados que reorganizan y renumeran, sin modificar su contenido sustantivo, la totalidad del articulado vigente del Código Municipal de 2005: el Reglamento de Actos y Procedimientos Administrativos, Infracciones, Sanciones y Recursos; el Reglamento de Seguridad Pública y Movilidad; el Reglamento de Desarrollo Urbano; el Reglamento de Gobierno Interior; el Reglamento del Patrimonio Municipal; el Reglamento de Servicios Públicos; el Reglamento de la Comisión de Agua Potable y Alcantarillado (CAPAPA); el Reglamento de Biodiversidad, Protección Ambiental y Bienestar Animal; el Reglamento de Comercio, Industria y Vía Pública; el Reglamento de Espectáculos Públicos, Festejos Taurinos, Ferias y Fiestas Municipales; y el Reglamento de Condiciones Generales de Trabajo. El Reglamento de Gobierno Interior incorpora, además de la práctica capitular, la organización de la Presidencia Municipal y de la administración pública paraestatal y desconcentrada, y de la planeación del desarrollo municipal, materias que en una primera revisión del Código habían quedado sin reglamento derivado.</w:t>
      </w:r>
    </w:p>
    <w:p w14:paraId="3C8F089E" w14:textId="77777777" w:rsidR="00943C1C" w:rsidRDefault="00000000">
      <w:pPr>
        <w:spacing w:after="150"/>
        <w:jc w:val="both"/>
      </w:pPr>
      <w:r>
        <w:t>Asimismo, con la totalidad de los once reglamentos derivados ya concluidos, fue posible construir un mapa único de correspondencia entre la numeración del Código Municipal de 2005 y la numeración de cada reglamento derivado. Con ese mapa se revisaron y corrigieron las referencias cruzadas entre reglamentos —por ejemplo, remisiones del Reglamento de Actos y Procedimientos Administrativos a artículos sustantivos de otras materias— para que cada cita interna apunte al reglamento y al número de artículo que efectivamente le corresponden, en lugar de dejarlas remitidas de manera genérica al Código Municipal que se abroga.</w:t>
      </w:r>
    </w:p>
    <w:p w14:paraId="564A717C" w14:textId="77777777" w:rsidR="00943C1C" w:rsidRDefault="00000000">
      <w:pPr>
        <w:spacing w:after="150"/>
        <w:jc w:val="both"/>
      </w:pPr>
      <w:r>
        <w:t>Durante la elaboración de dichos reglamentos derivados se identificaron y documentaron, artículo por artículo, ciertos defectos del propio Código Municipal de 2005 —entre ellos, referencias cruzadas a artículos que no corresponden a la materia citada y fracciones numeradas sin contenido— los cuales no fueron corregidos de manera unilateral, sino señalados mediante notas editoriales dentro de cada reglamento derivado, para su verificación y, en su caso, corrección expresa por el propio Cabildo antes de su aprobación definitiva.</w:t>
      </w:r>
    </w:p>
    <w:p w14:paraId="00F084F5" w14:textId="77777777" w:rsidR="00943C1C" w:rsidRDefault="00000000">
      <w:pPr>
        <w:spacing w:after="150"/>
        <w:jc w:val="both"/>
      </w:pPr>
      <w:r>
        <w:t>El presente Bando reconoce, además, la vigencia de dos instrumentos normativos municipales que, por su naturaleza y origen, quedan fuera del proceso de sustitución del Código Municipal: el Código de Ética del Municipio de Pabellón de Arteaga, publicado en el Periódico Oficial del Estado el 15 de julio de 2019, expedido por la Contraloría Municipal con fundamento en la legislación de responsabilidades administrativas; y el Reglamento de Protección Civil para el Municipio de Pabellón de Arteaga, publicado en el Periódico Oficial del Estado el 20 de mayo de 2024. Ambos ordenamientos se encuentran vigentes, no se derogan, modifican ni incorporan a este Bando, y se articulan con el sistema normativo municipal por vía de remisión expresa.</w:t>
      </w:r>
    </w:p>
    <w:p w14:paraId="2629557D" w14:textId="77777777" w:rsidR="00943C1C" w:rsidRDefault="00000000">
      <w:pPr>
        <w:spacing w:after="150"/>
        <w:jc w:val="both"/>
      </w:pPr>
      <w:r>
        <w:t>Por lo anteriormente expuesto, se somete a consideración del H. Cabildo Municipal de Pabellón de Arteaga, Aguascalientes, la aprobación del presente Bando de Policía y Buen Gobierno.</w:t>
      </w:r>
    </w:p>
    <w:p w14:paraId="1AC175E1" w14:textId="77777777" w:rsidR="00943C1C" w:rsidRDefault="00000000" w:rsidP="000536B2">
      <w:pPr>
        <w:pStyle w:val="Ttulo1"/>
        <w:spacing w:before="300" w:after="200"/>
        <w:jc w:val="center"/>
      </w:pPr>
      <w:r>
        <w:rPr>
          <w:b/>
          <w:bCs/>
        </w:rPr>
        <w:t>FUNDAMENTO LEGAL</w:t>
      </w:r>
    </w:p>
    <w:p w14:paraId="0AD3F313" w14:textId="77777777" w:rsidR="00943C1C" w:rsidRDefault="00000000">
      <w:pPr>
        <w:spacing w:after="150"/>
        <w:jc w:val="both"/>
      </w:pPr>
      <w:r>
        <w:lastRenderedPageBreak/>
        <w:t>El presente Bando se expide con fundamento en los artículos 115, fracciones I y II, de la Constitución Política de los Estados Unidos Mexicanos; 66, 67, 68 y 69 de la Constitución Política del Estado de Aguascalientes; y 16, 34, 36, fracción I, 47 y demás relativos y aplicables de la Ley Municipal para el Estado de Aguascalientes, que facultan al Ayuntamiento para aprobar y expedir bandos de policía y buen gobierno, reglamentos, circulares y disposiciones administrativas de observancia general dentro de su jurisdicción.</w:t>
      </w:r>
    </w:p>
    <w:p w14:paraId="0020CFD3" w14:textId="77777777" w:rsidR="00943C1C" w:rsidRDefault="00000000">
      <w:r>
        <w:br w:type="page"/>
      </w:r>
    </w:p>
    <w:p w14:paraId="05D1780F" w14:textId="77777777" w:rsidR="00943C1C" w:rsidRDefault="00000000">
      <w:pPr>
        <w:pStyle w:val="Ttulo1"/>
        <w:spacing w:before="500" w:after="100"/>
        <w:jc w:val="center"/>
      </w:pPr>
      <w:r>
        <w:rPr>
          <w:b/>
          <w:bCs/>
        </w:rPr>
        <w:lastRenderedPageBreak/>
        <w:t>TÍTULO PRIMERO</w:t>
      </w:r>
    </w:p>
    <w:p w14:paraId="4FF77B3A" w14:textId="77777777" w:rsidR="00943C1C" w:rsidRDefault="00000000">
      <w:pPr>
        <w:pStyle w:val="Ttulo2"/>
        <w:spacing w:after="300"/>
        <w:jc w:val="center"/>
      </w:pPr>
      <w:r>
        <w:rPr>
          <w:b/>
          <w:bCs/>
        </w:rPr>
        <w:t>DISPOSICIONES GENERALES</w:t>
      </w:r>
    </w:p>
    <w:p w14:paraId="643F513C" w14:textId="77777777" w:rsidR="00943C1C" w:rsidRDefault="00000000">
      <w:pPr>
        <w:pStyle w:val="Ttulo3"/>
        <w:spacing w:before="300" w:after="50"/>
        <w:jc w:val="center"/>
      </w:pPr>
      <w:r>
        <w:rPr>
          <w:b/>
          <w:bCs/>
        </w:rPr>
        <w:t>CAPÍTULO I</w:t>
      </w:r>
    </w:p>
    <w:p w14:paraId="6C1C4F0C" w14:textId="77777777" w:rsidR="00943C1C" w:rsidRDefault="00000000">
      <w:pPr>
        <w:spacing w:after="200"/>
        <w:jc w:val="center"/>
      </w:pPr>
      <w:r>
        <w:rPr>
          <w:i/>
          <w:iCs/>
        </w:rPr>
        <w:t>Del objeto, ámbito y fundamento</w:t>
      </w:r>
    </w:p>
    <w:p w14:paraId="151180EA" w14:textId="77777777" w:rsidR="00943C1C" w:rsidRDefault="00000000">
      <w:pPr>
        <w:spacing w:after="150"/>
        <w:jc w:val="both"/>
      </w:pPr>
      <w:r>
        <w:rPr>
          <w:b/>
          <w:bCs/>
        </w:rPr>
        <w:t xml:space="preserve">Artículo 1.- </w:t>
      </w:r>
      <w:r>
        <w:t>El presente Bando de Policía y Buen Gobierno es la norma jurídica municipal de mayor jerarquía dentro del sistema normativo del Municipio de Pabellón de Arteaga, Aguascalientes, con fundamento en el artículo 115, fracción II, de la Constitución Política de los Estados Unidos Mexicanos; el artículo 69 de la Constitución Política del Estado de Aguascalientes; y los artículos 16, 34, 36, fracción I, y demás relativos y aplicables de la Ley Municipal para el Estado de Aguascalientes.</w:t>
      </w:r>
    </w:p>
    <w:p w14:paraId="5B8B46BB" w14:textId="77777777" w:rsidR="00943C1C" w:rsidRDefault="00000000">
      <w:pPr>
        <w:spacing w:after="150"/>
        <w:jc w:val="both"/>
      </w:pPr>
      <w:r>
        <w:rPr>
          <w:b/>
          <w:bCs/>
        </w:rPr>
        <w:t xml:space="preserve">Artículo 2.- </w:t>
      </w:r>
      <w:r>
        <w:t>El presente Bando tiene por objeto establecer las bases generales de la organización y funcionamiento del gobierno y la administración pública municipal; fijar los derechos y obligaciones de los habitantes, vecinos y población flotante del Municipio; y constituirse como norma marco de la cual derivan, de manera autónoma y especializada, los reglamentos municipales por materia.</w:t>
      </w:r>
    </w:p>
    <w:p w14:paraId="092556D8" w14:textId="77777777" w:rsidR="00943C1C" w:rsidRDefault="00000000">
      <w:pPr>
        <w:spacing w:after="150"/>
        <w:jc w:val="both"/>
      </w:pPr>
      <w:r>
        <w:rPr>
          <w:b/>
          <w:bCs/>
        </w:rPr>
        <w:t xml:space="preserve">Artículo 3.- </w:t>
      </w:r>
      <w:r>
        <w:t>El presente Bando es de observancia general y obligatoria dentro del territorio del Municipio de Pabellón de Arteaga, Aguascalientes, para las autoridades municipales, los habitantes, vecinos, visitantes y, en general, para toda persona que se encuentre o realice actividades dentro de su territorio.</w:t>
      </w:r>
    </w:p>
    <w:p w14:paraId="788146F3" w14:textId="77777777" w:rsidR="00943C1C" w:rsidRDefault="00000000">
      <w:pPr>
        <w:spacing w:after="80"/>
        <w:jc w:val="both"/>
      </w:pPr>
      <w:r>
        <w:rPr>
          <w:b/>
          <w:bCs/>
        </w:rPr>
        <w:t xml:space="preserve">Artículo 4.- </w:t>
      </w:r>
      <w:r>
        <w:t>Para los efectos del presente Bando y de los reglamentos derivados que de él emanen, se entenderá por:</w:t>
      </w:r>
    </w:p>
    <w:p w14:paraId="128BD81C" w14:textId="77777777" w:rsidR="00943C1C" w:rsidRDefault="00000000">
      <w:pPr>
        <w:spacing w:after="80"/>
        <w:ind w:left="720" w:hanging="360"/>
        <w:jc w:val="both"/>
      </w:pPr>
      <w:r>
        <w:t>I.- Ayuntamiento: el H. Ayuntamiento de Pabellón de Arteaga, Aguascalientes, como órgano de gobierno municipal;</w:t>
      </w:r>
    </w:p>
    <w:p w14:paraId="19EE5928" w14:textId="77777777" w:rsidR="00943C1C" w:rsidRDefault="00000000">
      <w:pPr>
        <w:spacing w:after="80"/>
        <w:ind w:left="720" w:hanging="360"/>
        <w:jc w:val="both"/>
      </w:pPr>
      <w:r>
        <w:t>II.- Bando: el presente Bando de Policía y Buen Gobierno;</w:t>
      </w:r>
    </w:p>
    <w:p w14:paraId="67DF02BC" w14:textId="77777777" w:rsidR="00943C1C" w:rsidRDefault="00000000">
      <w:pPr>
        <w:spacing w:after="80"/>
        <w:ind w:left="720" w:hanging="360"/>
        <w:jc w:val="both"/>
      </w:pPr>
      <w:r>
        <w:t>III.- Cabildo: la reunión del Ayuntamiento en sesión, como máximo órgano deliberativo y de decisión del gobierno municipal;</w:t>
      </w:r>
    </w:p>
    <w:p w14:paraId="7178D0C4" w14:textId="77777777" w:rsidR="00943C1C" w:rsidRDefault="00000000">
      <w:pPr>
        <w:spacing w:after="80"/>
        <w:ind w:left="720" w:hanging="360"/>
        <w:jc w:val="both"/>
      </w:pPr>
      <w:r>
        <w:t>IV.- Código de Ética: el Código de Ética del Municipio de Pabellón de Arteaga, Aguascalientes, publicado en el Periódico Oficial del Estado el 15 de julio de 2019, y sus reformas;</w:t>
      </w:r>
    </w:p>
    <w:p w14:paraId="42EDF3AD" w14:textId="77777777" w:rsidR="00943C1C" w:rsidRDefault="00000000">
      <w:pPr>
        <w:spacing w:after="80"/>
        <w:ind w:left="720" w:hanging="360"/>
        <w:jc w:val="both"/>
      </w:pPr>
      <w:r>
        <w:t>V.- Código Municipal: el Código Municipal de Pabellón de Arteaga, Aguascalientes, expedido en el año 2005, en tanto no sea íntegramente sustituido conforme al régimen transitorio del presente Bando;</w:t>
      </w:r>
    </w:p>
    <w:p w14:paraId="3DAA1315" w14:textId="77777777" w:rsidR="00943C1C" w:rsidRDefault="00000000">
      <w:pPr>
        <w:spacing w:after="80"/>
        <w:ind w:left="720" w:hanging="360"/>
        <w:jc w:val="both"/>
      </w:pPr>
      <w:r>
        <w:t>VI.- Ley Municipal: la Ley Municipal para el Estado de Aguascalientes;</w:t>
      </w:r>
    </w:p>
    <w:p w14:paraId="40AAE14C" w14:textId="77777777" w:rsidR="00943C1C" w:rsidRDefault="00000000">
      <w:pPr>
        <w:spacing w:after="80"/>
        <w:ind w:left="720" w:hanging="360"/>
        <w:jc w:val="both"/>
      </w:pPr>
      <w:r>
        <w:t>VII.- Municipio: el Municipio de Pabellón de Arteaga, Aguascalientes;</w:t>
      </w:r>
    </w:p>
    <w:p w14:paraId="76920430" w14:textId="77777777" w:rsidR="00943C1C" w:rsidRDefault="00000000">
      <w:pPr>
        <w:spacing w:after="80"/>
        <w:ind w:left="720" w:hanging="360"/>
        <w:jc w:val="both"/>
      </w:pPr>
      <w:r>
        <w:t>VIII.- Presidencia Municipal: la persona titular de la Presidencia Municipal del Ayuntamiento;</w:t>
      </w:r>
    </w:p>
    <w:p w14:paraId="5AB78EA3" w14:textId="77777777" w:rsidR="00943C1C" w:rsidRDefault="00000000">
      <w:pPr>
        <w:spacing w:after="80"/>
        <w:ind w:left="720" w:hanging="360"/>
        <w:jc w:val="both"/>
      </w:pPr>
      <w:r>
        <w:t>IX.- Reglamentos derivados: los ordenamientos municipales de carácter especializado por materia, expedidos por el Ayuntamiento con fundamento y en congruencia con el presente Bando; y</w:t>
      </w:r>
    </w:p>
    <w:p w14:paraId="4EE7DDF4" w14:textId="77777777" w:rsidR="00943C1C" w:rsidRDefault="00000000">
      <w:pPr>
        <w:spacing w:after="80"/>
        <w:ind w:left="720" w:hanging="360"/>
        <w:jc w:val="both"/>
      </w:pPr>
      <w:r>
        <w:t>X.- Secretaría del Ayuntamiento: la Secretaría del H. Ayuntamiento de Pabellón de Arteaga.</w:t>
      </w:r>
    </w:p>
    <w:p w14:paraId="303AB235" w14:textId="77777777" w:rsidR="00943C1C" w:rsidRDefault="00943C1C">
      <w:pPr>
        <w:spacing w:after="150"/>
      </w:pPr>
    </w:p>
    <w:p w14:paraId="56D3698E" w14:textId="77777777" w:rsidR="00943C1C" w:rsidRDefault="00000000">
      <w:pPr>
        <w:spacing w:after="150"/>
        <w:jc w:val="both"/>
      </w:pPr>
      <w:r>
        <w:rPr>
          <w:b/>
          <w:bCs/>
        </w:rPr>
        <w:t xml:space="preserve">Artículo 5.- </w:t>
      </w:r>
      <w:r>
        <w:t>A falta de disposición expresa en el presente Bando o en algún reglamento derivado, se aplicará supletoriamente, en lo conducente, la Ley Municipal para el Estado de Aguascalientes, la legislación estatal aplicable a la materia de que se trate y, en su caso, los principios generales del derecho administrativo.</w:t>
      </w:r>
    </w:p>
    <w:p w14:paraId="07853F4F" w14:textId="77777777" w:rsidR="00943C1C" w:rsidRDefault="00000000">
      <w:pPr>
        <w:pStyle w:val="Ttulo3"/>
        <w:spacing w:before="300" w:after="50"/>
        <w:jc w:val="center"/>
      </w:pPr>
      <w:r>
        <w:rPr>
          <w:b/>
          <w:bCs/>
        </w:rPr>
        <w:t>CAPÍTULO II</w:t>
      </w:r>
    </w:p>
    <w:p w14:paraId="1DDA818F" w14:textId="77777777" w:rsidR="00943C1C" w:rsidRDefault="00000000">
      <w:pPr>
        <w:spacing w:after="200"/>
        <w:jc w:val="center"/>
      </w:pPr>
      <w:r>
        <w:rPr>
          <w:i/>
          <w:iCs/>
        </w:rPr>
        <w:t>Del Municipio como orden de gobierno</w:t>
      </w:r>
    </w:p>
    <w:p w14:paraId="62A905D7" w14:textId="77777777" w:rsidR="00943C1C" w:rsidRDefault="00000000">
      <w:pPr>
        <w:spacing w:after="150"/>
        <w:jc w:val="both"/>
      </w:pPr>
      <w:r>
        <w:rPr>
          <w:b/>
          <w:bCs/>
        </w:rPr>
        <w:t xml:space="preserve">Artículo 6.- </w:t>
      </w:r>
      <w:r>
        <w:t>Pabellón de Arteaga es un Municipio libre, integrante de la división territorial y de la organización política y administrativa del Estado de Aguascalientes, investido de personalidad jurídica y patrimonio propios, con la extensión territorial y límites reconocidos por la legislación estatal aplicable.</w:t>
      </w:r>
    </w:p>
    <w:p w14:paraId="09520078" w14:textId="77777777" w:rsidR="00943C1C" w:rsidRDefault="00000000">
      <w:pPr>
        <w:spacing w:after="150"/>
        <w:jc w:val="both"/>
      </w:pPr>
      <w:r>
        <w:rPr>
          <w:b/>
          <w:bCs/>
        </w:rPr>
        <w:lastRenderedPageBreak/>
        <w:t xml:space="preserve">Artículo 7.- </w:t>
      </w:r>
      <w:r>
        <w:t>El gobierno del Municipio se deposita en un Ayuntamiento de elección popular directa, el cual ejerce sus atribuciones de manera exclusiva y no habrá autoridad intermedia entre éste y el Gobierno del Estado, en términos del artículo 115 de la Constitución Política de los Estados Unidos Mexicanos.</w:t>
      </w:r>
    </w:p>
    <w:p w14:paraId="29E8BCA2" w14:textId="77777777" w:rsidR="00943C1C" w:rsidRDefault="00000000">
      <w:pPr>
        <w:spacing w:after="150"/>
        <w:jc w:val="both"/>
      </w:pPr>
      <w:r>
        <w:rPr>
          <w:b/>
          <w:bCs/>
        </w:rPr>
        <w:t xml:space="preserve">Artículo 8.- </w:t>
      </w:r>
      <w:r>
        <w:t>El Municipio ejercerá sus atribuciones y prestará los servicios públicos de su competencia dentro de su territorio, el cual se integra por la cabecera municipal y las localidades, comunidades y centros de población que legalmente lo conforman.</w:t>
      </w:r>
    </w:p>
    <w:p w14:paraId="60995FCD" w14:textId="77777777" w:rsidR="00943C1C" w:rsidRDefault="00000000">
      <w:pPr>
        <w:pStyle w:val="Ttulo3"/>
        <w:spacing w:before="300" w:after="50"/>
        <w:jc w:val="center"/>
      </w:pPr>
      <w:r>
        <w:rPr>
          <w:b/>
          <w:bCs/>
        </w:rPr>
        <w:t>CAPÍTULO III</w:t>
      </w:r>
    </w:p>
    <w:p w14:paraId="76FD2A37" w14:textId="77777777" w:rsidR="00943C1C" w:rsidRDefault="00000000">
      <w:pPr>
        <w:spacing w:after="200"/>
        <w:jc w:val="center"/>
      </w:pPr>
      <w:r>
        <w:rPr>
          <w:i/>
          <w:iCs/>
        </w:rPr>
        <w:t>De los principios rectores del gobierno municipal</w:t>
      </w:r>
    </w:p>
    <w:p w14:paraId="69496BA6" w14:textId="77777777" w:rsidR="00943C1C" w:rsidRDefault="00000000">
      <w:pPr>
        <w:spacing w:after="150"/>
        <w:jc w:val="both"/>
      </w:pPr>
      <w:r>
        <w:rPr>
          <w:b/>
          <w:bCs/>
        </w:rPr>
        <w:t xml:space="preserve">Artículo 9.- </w:t>
      </w:r>
      <w:r>
        <w:t>El gobierno y la administración pública municipal se regirán, en el ejercicio de sus atribuciones, por los principios de legalidad, honradez, lealtad, imparcialidad, eficiencia, transparencia, rendición de cuentas, participación ciudadana, sustentabilidad y respeto a los derechos humanos.</w:t>
      </w:r>
    </w:p>
    <w:p w14:paraId="40B3C042" w14:textId="77777777" w:rsidR="00943C1C" w:rsidRDefault="00000000">
      <w:pPr>
        <w:spacing w:after="150"/>
        <w:jc w:val="both"/>
      </w:pPr>
      <w:r>
        <w:rPr>
          <w:b/>
          <w:bCs/>
        </w:rPr>
        <w:t xml:space="preserve">Artículo 10.- </w:t>
      </w:r>
      <w:r>
        <w:t>El Municipio adoptará la economía circular como principio orientador de su actuación en materia ambiental, de servicios públicos y de desarrollo económico, promoviendo la reducción, reutilización, reciclaje y valorización de materiales y residuos como criterio preferente frente a su disposición final, en los términos que desarrollen los reglamentos derivados aplicables.</w:t>
      </w:r>
    </w:p>
    <w:p w14:paraId="4AE36E9B" w14:textId="77777777" w:rsidR="00943C1C" w:rsidRDefault="00000000">
      <w:pPr>
        <w:spacing w:after="150"/>
        <w:jc w:val="both"/>
      </w:pPr>
      <w:r>
        <w:rPr>
          <w:b/>
          <w:bCs/>
        </w:rPr>
        <w:t xml:space="preserve">Artículo 11.- </w:t>
      </w:r>
      <w:r>
        <w:t>Los principios y valores éticos que rigen la actuación de las personas servidoras públicas municipales se encuentran desarrollados en el Código de Ética del Municipio de Pabellón de Arteaga, el cual conserva plena vigencia y no forma parte de la materia que este Bando y sus reglamentos derivados regulan, sin perjuicio de su aplicación conjunta.</w:t>
      </w:r>
    </w:p>
    <w:p w14:paraId="121706DB" w14:textId="77777777" w:rsidR="00943C1C" w:rsidRDefault="00000000">
      <w:pPr>
        <w:pStyle w:val="Ttulo1"/>
        <w:spacing w:before="500" w:after="100"/>
        <w:jc w:val="center"/>
      </w:pPr>
      <w:r>
        <w:rPr>
          <w:b/>
          <w:bCs/>
        </w:rPr>
        <w:t>TÍTULO SEGUNDO</w:t>
      </w:r>
    </w:p>
    <w:p w14:paraId="186EAB2B" w14:textId="77777777" w:rsidR="00943C1C" w:rsidRDefault="00000000">
      <w:pPr>
        <w:pStyle w:val="Ttulo2"/>
        <w:spacing w:after="300"/>
        <w:jc w:val="center"/>
      </w:pPr>
      <w:r>
        <w:rPr>
          <w:b/>
          <w:bCs/>
        </w:rPr>
        <w:t>DEL TERRITORIO Y LA ORGANIZACIÓN POLÍTICO-ADMINISTRATIVA</w:t>
      </w:r>
    </w:p>
    <w:p w14:paraId="68A95F85" w14:textId="77777777" w:rsidR="00943C1C" w:rsidRDefault="00000000">
      <w:pPr>
        <w:pStyle w:val="Ttulo3"/>
        <w:spacing w:before="300" w:after="50"/>
        <w:jc w:val="center"/>
      </w:pPr>
      <w:r>
        <w:rPr>
          <w:b/>
          <w:bCs/>
        </w:rPr>
        <w:t>CAPÍTULO I</w:t>
      </w:r>
    </w:p>
    <w:p w14:paraId="44C2556C" w14:textId="77777777" w:rsidR="00943C1C" w:rsidRDefault="00000000">
      <w:pPr>
        <w:spacing w:after="200"/>
        <w:jc w:val="center"/>
      </w:pPr>
      <w:r>
        <w:rPr>
          <w:i/>
          <w:iCs/>
        </w:rPr>
        <w:t>De la división territorial y los centros de población</w:t>
      </w:r>
    </w:p>
    <w:p w14:paraId="6E53DD7C" w14:textId="77777777" w:rsidR="00943C1C" w:rsidRDefault="00000000">
      <w:pPr>
        <w:spacing w:after="150"/>
        <w:jc w:val="both"/>
      </w:pPr>
      <w:r>
        <w:rPr>
          <w:b/>
          <w:bCs/>
        </w:rPr>
        <w:t xml:space="preserve">Artículo 12.- </w:t>
      </w:r>
      <w:r>
        <w:t>El territorio municipal se organiza, para efectos administrativos, en cabecera municipal, delegaciones, subdelegaciones, comunidades y demás centros de población que el Ayuntamiento reconozca conforme a la legislación aplicable.</w:t>
      </w:r>
    </w:p>
    <w:p w14:paraId="2264C24E" w14:textId="77777777" w:rsidR="00943C1C" w:rsidRDefault="00000000">
      <w:pPr>
        <w:spacing w:after="150"/>
        <w:jc w:val="both"/>
      </w:pPr>
      <w:r>
        <w:rPr>
          <w:b/>
          <w:bCs/>
        </w:rPr>
        <w:t xml:space="preserve">Artículo 13.- </w:t>
      </w:r>
      <w:r>
        <w:t>Corresponde al Ayuntamiento, a propuesta de la Presidencia Municipal, la creación, modificación, fusión, supresión o categorización de las delegaciones y subdelegaciones municipales, así como la designación de las autoridades auxiliares correspondientes, en los términos que establezca la Ley Municipal y el Reglamento de Gobierno Interior.</w:t>
      </w:r>
    </w:p>
    <w:p w14:paraId="0E7EDF50" w14:textId="77777777" w:rsidR="00943C1C" w:rsidRDefault="00000000">
      <w:pPr>
        <w:pStyle w:val="Ttulo3"/>
        <w:spacing w:before="300" w:after="50"/>
        <w:jc w:val="center"/>
      </w:pPr>
      <w:r>
        <w:rPr>
          <w:b/>
          <w:bCs/>
        </w:rPr>
        <w:t>CAPÍTULO II</w:t>
      </w:r>
    </w:p>
    <w:p w14:paraId="3449C3A6" w14:textId="77777777" w:rsidR="00943C1C" w:rsidRDefault="00000000">
      <w:pPr>
        <w:spacing w:after="200"/>
        <w:jc w:val="center"/>
      </w:pPr>
      <w:r>
        <w:rPr>
          <w:i/>
          <w:iCs/>
        </w:rPr>
        <w:t>De la nomenclatura y la identidad municipal</w:t>
      </w:r>
    </w:p>
    <w:p w14:paraId="0CE38B01" w14:textId="77777777" w:rsidR="00943C1C" w:rsidRDefault="00000000">
      <w:pPr>
        <w:spacing w:after="150"/>
        <w:jc w:val="both"/>
      </w:pPr>
      <w:r>
        <w:rPr>
          <w:b/>
          <w:bCs/>
        </w:rPr>
        <w:t xml:space="preserve">Artículo 14.- </w:t>
      </w:r>
      <w:r>
        <w:rPr>
          <w:b w:val="0"/>
        </w:rPr>
        <w:t>Los centros de población del Municipio podrán tener las siguientes categorías jurídico-administrativas: ciudades, villas, poblados y rancherías.</w:t>
      </w:r>
    </w:p>
    <w:p w14:paraId="0CE38B01" w14:textId="77777777" w:rsidR="00943C1C" w:rsidRDefault="00000000">
      <w:pPr>
        <w:spacing w:after="150"/>
        <w:jc w:val="both"/>
      </w:pPr>
      <w:r>
        <w:rPr>
          <w:b/>
          <w:bCs/>
        </w:rPr>
        <w:t xml:space="preserve">Artículo 15.- </w:t>
      </w:r>
      <w:r>
        <w:rPr>
          <w:b w:val="0"/>
        </w:rPr>
        <w:t>Atendiendo a lo dispuesto por la Ley Municipal del Estado, los centros de población del Municipio se clasifican de la siguiente manera: I.- Ciudades: Pabellón de Arteaga; II.- Villas: Las Ánimas, Emiliano Zapata, Fraccionamiento Santa Isabel, San Luis de Letras y Santiago; III.- Poblados: Colonia Ojo Zarco y Ejido Ojo Zarco (La Loma); IV.- Rancherías: Ampliación Ejido Garabato, El Canal, El Caracol, El Charquito, Claravista, Colonia Gámez Orozco (Puerta de Carboneras), Colonia el Mezquite, Colonia Nueva, Los Contreras, Crucero a San José de Gracia (Ejido Progreso), Ejido La Concepción, El Encino, Enrique Guerrero Flores, Estación de Garabato, El Fénix, Fraccionamiento Campestre San Carlos, El Garabato, Granja La Carmelita, Granja Morelos, El Huasteco, Las Huertas, Los Ibarra, Los Lira, La Luz, Las Margaritas, Los Martínez, El Milagro, El Moro, El Pedernal Segundo, El Pedregal, El Pilar, Pozo 19, Puerta del Milagro, Rancho El Fénix, Rancho el Gigante, Rancho El Piloto, Rancho el Rocío (José Alemán), Rancho La Asunción, Rancho La Esperanza, Rancho Los Huizaches, Rancho San Pedro, El Rayo, El Remolino, El Rosario, San Agustín de los Puentes, San José del Gigante, San José de Arriba, San Marquitos, Santa Elena, Secadora Alemán, Sector de Producción de la EST. No. 3, Sector de Producción El Jagüey y El Vergel (El Rinconcito). El Ayuntamiento mantendrá actualizado este catálogo conforme a los cambios que se presenten en la conformación territorial del Municipio.</w:t>
      </w:r>
    </w:p>
    <w:p w14:paraId="0CE38B01" w14:textId="77777777" w:rsidR="00943C1C" w:rsidRDefault="00000000">
      <w:pPr>
        <w:spacing w:after="150"/>
        <w:jc w:val="both"/>
      </w:pPr>
      <w:r>
        <w:rPr>
          <w:b/>
          <w:bCs/>
        </w:rPr>
        <w:t xml:space="preserve">Artículo 16.- </w:t>
      </w:r>
      <w:r>
        <w:rPr>
          <w:b w:val="0"/>
        </w:rPr>
        <w:t>Al Municipio de Pabellón de Arteaga le corresponde la Ciudad de Pabellón de Arteaga como cabecera municipal. Fuera de ella, la organización territorial se establecerá a través de delegaciones municipales para las villas, subdelegaciones municipales para los poblados y, en su caso, comisarías municipales para las rancherías que por su importancia lo ameriten.</w:t>
      </w:r>
    </w:p>
    <w:p w14:paraId="0CE38B01" w14:textId="77777777" w:rsidR="00943C1C" w:rsidRDefault="00000000">
      <w:pPr>
        <w:spacing w:after="150"/>
        <w:jc w:val="both"/>
      </w:pPr>
      <w:r>
        <w:rPr>
          <w:b/>
          <w:bCs/>
          <w:i/>
          <w:color w:val="666666"/>
          <w:sz w:val="18"/>
        </w:rPr>
        <w:t>Nota editorial (adición de trazabilidad, agosto 2026): se incorporan los artículos 14 a 16, que retoman, sin modificar su contenido sustantivo, las categorías jurídico-administrativas de los centros de población, su clasificación nominal y la designación de la cabecera municipal previstas en los artículos 3, 4 y 5 del Código Municipal, materia que no había sido incorporada en la versión previa de este Bando.</w:t>
      </w:r>
    </w:p>
    <w:p w14:paraId="0CE38B01" w14:textId="77777777" w:rsidR="00943C1C" w:rsidRDefault="00000000">
      <w:pPr>
        <w:spacing w:after="150"/>
        <w:jc w:val="both"/>
      </w:pPr>
      <w:r>
        <w:rPr>
          <w:b/>
          <w:bCs/>
        </w:rPr>
        <w:t xml:space="preserve">Artículo 17.- </w:t>
      </w:r>
      <w:r>
        <w:t>El Municipio contará con un escudo y demás elementos de identidad institucional, cuyo uso, reproducción y protección se sujetará a los lineamientos que expida el Ayuntamiento.</w:t>
      </w:r>
    </w:p>
    <w:p w14:paraId="105854B9" w14:textId="77777777" w:rsidR="00943C1C" w:rsidRDefault="00000000">
      <w:pPr>
        <w:spacing w:after="150"/>
        <w:jc w:val="both"/>
      </w:pPr>
      <w:r>
        <w:rPr>
          <w:b/>
          <w:bCs/>
        </w:rPr>
        <w:t xml:space="preserve">Artículo 18.- </w:t>
      </w:r>
      <w:r>
        <w:rPr>
          <w:b w:val="0"/>
        </w:rPr>
        <w:t>El escudo del Municipio se describe de la siguiente manera: en un cuadrilongo, en cada uno de sus ángulos figura una inscripción: en el ángulo superior izquierdo la palabra “Educación”, en el superior derecho “Kultura”, en el inferior izquierdo “Trabajo” y en el inferior derecho “Libertad”; en el lado superior aparece el nombre del municipio, Pabellón de Arteaga, y en la parte superior al centro, productos agrícolas de la región: uva, maíz y trigo. En la parte superior izquierda figura un pergamino y una pluma de ave, que simbolizan las instituciones educativas; en el lado superior derecho, una antorcha, que representa el arraigo del deporte en el municipio; en el lado inferior izquierdo, una cabeza de bovino, una pala y un pico, instrumentos de labranza del campesino; y en el lado inferior derecho, una paloma, que significa la paz y la libertad del municipio libre y soberano. Al centro figura un libro abierto con el mapa del Municipio.</w:t>
      </w:r>
    </w:p>
    <w:p w14:paraId="105854B9" w14:textId="77777777" w:rsidR="00943C1C" w:rsidRDefault="00000000">
      <w:pPr>
        <w:spacing w:after="150"/>
        <w:jc w:val="both"/>
      </w:pPr>
      <w:r>
        <w:rPr>
          <w:b/>
          <w:bCs/>
        </w:rPr>
        <w:t xml:space="preserve">Artículo 19.- </w:t>
      </w:r>
      <w:r>
        <w:rPr>
          <w:b w:val="0"/>
        </w:rPr>
        <w:t>Todas las oficinas públicas municipales deberán exhibir el escudo del Municipio, el cual deberá utilizarse además en toda la papelería oficial del gobierno municipal, pudiendo usarse adicionalmente otro logotipo que distinga a una administración municipal determinada. La utilización del escudo o del nombre del Municipio con fines publicitarios o de identificación de negocios, empresas privadas o cualquier otro objeto distinto a los fines oficiales, requiere permiso previo y pago de los derechos correspondientes al Municipio, para lo cual la dependencia competente llevará el libro de registro respectivo, en los términos que establezca el Reglamento de Gobierno Interior.</w:t>
      </w:r>
    </w:p>
    <w:p w14:paraId="105854B9" w14:textId="77777777" w:rsidR="00943C1C" w:rsidRDefault="00000000">
      <w:pPr>
        <w:spacing w:after="150"/>
        <w:jc w:val="both"/>
      </w:pPr>
      <w:r>
        <w:rPr>
          <w:b/>
          <w:bCs/>
          <w:i/>
          <w:color w:val="666666"/>
          <w:sz w:val="18"/>
        </w:rPr>
        <w:t>Nota editorial (adición de trazabilidad, agosto 2026): se incorporan los artículos 18 y 19, que retoman, sin modificar su contenido sustantivo, la descripción del escudo municipal y el régimen de uso del escudo y del nombre del Municipio previstos en los artículos 7 y 8 del Código Municipal 2024, materias que no habían quedado incorporadas en la versión previa de este Bando pese a no corresponder a la materia especializada de ninguno de los 11 reglamentos derivados.</w:t>
      </w:r>
    </w:p>
    <w:p w14:paraId="105854B9" w14:textId="77777777" w:rsidR="00943C1C" w:rsidRDefault="00000000">
      <w:pPr>
        <w:spacing w:after="150"/>
        <w:jc w:val="both"/>
      </w:pPr>
      <w:r>
        <w:rPr>
          <w:b/>
          <w:bCs/>
        </w:rPr>
        <w:t xml:space="preserve">Artículo 20.- </w:t>
      </w:r>
      <w:r>
        <w:t>Corresponde al Ayuntamiento la nomenclatura oficial de calles, plazas, parques, jardines y demás bienes de uso común o destinados a un servicio público, así como la imposición o modificación de nombres de lugares y monumentos públicos, conforme al procedimiento que establezca el Reglamento de Gobierno Interior.</w:t>
      </w:r>
    </w:p>
    <w:p w14:paraId="27B6E8E4" w14:textId="77777777" w:rsidR="00943C1C" w:rsidRDefault="00000000">
      <w:pPr>
        <w:pStyle w:val="Ttulo1"/>
        <w:spacing w:before="500" w:after="100"/>
        <w:jc w:val="center"/>
      </w:pPr>
      <w:r>
        <w:rPr>
          <w:b/>
          <w:bCs/>
        </w:rPr>
        <w:t>TÍTULO TERCERO</w:t>
      </w:r>
    </w:p>
    <w:p w14:paraId="2F1148B3" w14:textId="77777777" w:rsidR="00943C1C" w:rsidRDefault="00000000">
      <w:pPr>
        <w:pStyle w:val="Ttulo2"/>
        <w:spacing w:after="300"/>
        <w:jc w:val="center"/>
      </w:pPr>
      <w:r>
        <w:rPr>
          <w:b/>
          <w:bCs/>
        </w:rPr>
        <w:lastRenderedPageBreak/>
        <w:t>DE LOS HABITANTES, VECINOS Y POBLACIÓN FLOTANTE</w:t>
      </w:r>
    </w:p>
    <w:p w14:paraId="451EB4A6" w14:textId="77777777" w:rsidR="00943C1C" w:rsidRDefault="00000000">
      <w:pPr>
        <w:pStyle w:val="Ttulo3"/>
        <w:spacing w:before="300" w:after="50"/>
        <w:jc w:val="center"/>
      </w:pPr>
      <w:r>
        <w:rPr>
          <w:b/>
          <w:bCs/>
        </w:rPr>
        <w:t>CAPÍTULO I</w:t>
      </w:r>
    </w:p>
    <w:p w14:paraId="460511EE" w14:textId="77777777" w:rsidR="00943C1C" w:rsidRDefault="00000000">
      <w:pPr>
        <w:spacing w:after="200"/>
        <w:jc w:val="center"/>
      </w:pPr>
      <w:r>
        <w:rPr>
          <w:i/>
          <w:iCs/>
        </w:rPr>
        <w:t>De los habitantes y vecinos: derechos y obligaciones</w:t>
      </w:r>
    </w:p>
    <w:p w14:paraId="4B8DB831" w14:textId="77777777" w:rsidR="00943C1C" w:rsidRDefault="00000000">
      <w:pPr>
        <w:spacing w:after="150"/>
        <w:jc w:val="both"/>
      </w:pPr>
      <w:r>
        <w:rPr>
          <w:b/>
          <w:bCs/>
        </w:rPr>
        <w:t xml:space="preserve">Artículo 21.- </w:t>
      </w:r>
      <w:r>
        <w:t>Son habitantes del Municipio las personas que residen, de manera permanente o transitoria, dentro de su territorio. Son vecinos quienes, además de habitar el Municipio, cuenten con una residencia continua no menor a seis meses dentro de éste, sin perjuicio de lo que en materia electoral y de otras leyes especiales se disponga.</w:t>
      </w:r>
    </w:p>
    <w:p w14:paraId="16E01CC0" w14:textId="77777777" w:rsidR="00943C1C" w:rsidRDefault="00000000">
      <w:pPr>
        <w:spacing w:after="80"/>
        <w:jc w:val="both"/>
      </w:pPr>
      <w:r>
        <w:rPr>
          <w:b/>
          <w:bCs/>
        </w:rPr>
        <w:t xml:space="preserve">Artículo 22.- </w:t>
      </w:r>
      <w:r>
        <w:rPr>
          <w:b w:val="0"/>
        </w:rPr>
        <w:t>La calidad de vecino se pierde por:</w:t>
      </w:r>
    </w:p>
    <w:p w14:paraId="16E01CC0" w14:textId="77777777" w:rsidR="00943C1C" w:rsidRDefault="00000000">
      <w:pPr>
        <w:spacing w:after="80"/>
        <w:jc w:val="both"/>
      </w:pPr>
      <w:r>
        <w:rPr>
          <w:b w:val="0"/>
          <w:bCs/>
        </w:rPr>
        <w:t>I.- Renuncia expresa ante la autoridad municipal;</w:t>
      </w:r>
    </w:p>
    <w:p w14:paraId="16E01CC0" w14:textId="77777777" w:rsidR="00943C1C" w:rsidRDefault="00000000">
      <w:pPr>
        <w:spacing w:after="80"/>
        <w:jc w:val="both"/>
      </w:pPr>
      <w:r>
        <w:rPr>
          <w:b w:val="0"/>
          <w:bCs/>
        </w:rPr>
        <w:t>II.- El desempeño de cargos de elección popular de carácter municipal en un municipio distinto al de su vecindad;</w:t>
      </w:r>
    </w:p>
    <w:p w14:paraId="16E01CC0" w14:textId="77777777" w:rsidR="00943C1C" w:rsidRDefault="00000000">
      <w:pPr>
        <w:spacing w:after="80"/>
        <w:jc w:val="both"/>
      </w:pPr>
      <w:r>
        <w:rPr>
          <w:b w:val="0"/>
          <w:bCs/>
        </w:rPr>
        <w:t>III.- La ausencia del territorio municipal por más de dos años;</w:t>
      </w:r>
    </w:p>
    <w:p w14:paraId="16E01CC0" w14:textId="77777777" w:rsidR="00943C1C" w:rsidRDefault="00000000">
      <w:pPr>
        <w:spacing w:after="80"/>
        <w:jc w:val="both"/>
      </w:pPr>
      <w:r>
        <w:rPr>
          <w:b w:val="0"/>
          <w:bCs/>
        </w:rPr>
        <w:t>IV.- La ausencia o presunción de muerte legalmente declarada; y</w:t>
      </w:r>
    </w:p>
    <w:p w14:paraId="16E01CC0" w14:textId="77777777" w:rsidR="00943C1C" w:rsidRDefault="00000000">
      <w:pPr>
        <w:spacing w:after="80"/>
        <w:jc w:val="both"/>
      </w:pPr>
      <w:r>
        <w:rPr>
          <w:b w:val="0"/>
          <w:bCs/>
        </w:rPr>
        <w:t>V.- La pérdida de la nacionalidad mexicana o de la ciudadanía del Estado.</w:t>
      </w:r>
    </w:p>
    <w:p w14:paraId="16E01CC0" w14:textId="77777777" w:rsidR="00943C1C" w:rsidRDefault="00000000">
      <w:pPr>
        <w:spacing w:after="80"/>
        <w:jc w:val="both"/>
      </w:pPr>
      <w:r>
        <w:rPr>
          <w:b w:val="0"/>
          <w:bCs/>
        </w:rPr>
        <w:t>No se perderá la vecindad cuando la persona se traslade a residir a otro lugar para desempeñar una comisión o cargo de carácter oficial no permanente, o con motivo de estudios científicos o artísticos.</w:t>
      </w:r>
    </w:p>
    <w:p w14:paraId="16E01CC0" w14:textId="77777777" w:rsidR="00943C1C" w:rsidRDefault="00000000">
      <w:pPr>
        <w:spacing w:after="80"/>
        <w:jc w:val="both"/>
      </w:pPr>
      <w:r>
        <w:rPr>
          <w:b/>
          <w:bCs/>
          <w:i/>
          <w:color w:val="666666"/>
          <w:sz w:val="18"/>
        </w:rPr>
        <w:t>Nota editorial (adición de trazabilidad, agosto 2026): se incorpora el artículo 22, que retoma, sin modificar su contenido sustantivo, las causas de pérdida de la calidad de vecino previstas en el artículo 11 del Código Municipal 2024, materia que no había sido incorporada en la versión previa de este Bando.</w:t>
      </w:r>
    </w:p>
    <w:p w14:paraId="16E01CC0" w14:textId="77777777" w:rsidR="00943C1C" w:rsidRDefault="00000000">
      <w:pPr>
        <w:spacing w:after="80"/>
        <w:jc w:val="both"/>
      </w:pPr>
      <w:r>
        <w:rPr>
          <w:b/>
          <w:bCs/>
        </w:rPr>
        <w:t xml:space="preserve">Artículo 23.- </w:t>
      </w:r>
      <w:r>
        <w:t>Son derechos de los habitantes y vecinos del Municipio, entre otros:</w:t>
      </w:r>
    </w:p>
    <w:p w14:paraId="2EBBA946" w14:textId="77777777" w:rsidR="00943C1C" w:rsidRDefault="00000000">
      <w:pPr>
        <w:spacing w:after="80"/>
        <w:ind w:left="720" w:hanging="360"/>
        <w:jc w:val="both"/>
      </w:pPr>
      <w:r>
        <w:t>I.- Recibir la protección de las autoridades municipales dentro del ámbito de su competencia;</w:t>
      </w:r>
    </w:p>
    <w:p w14:paraId="7059ACC2" w14:textId="77777777" w:rsidR="00943C1C" w:rsidRDefault="00000000">
      <w:pPr>
        <w:spacing w:after="80"/>
        <w:ind w:left="720" w:hanging="360"/>
        <w:jc w:val="both"/>
      </w:pPr>
      <w:r>
        <w:t>II.- Acceder a los servicios públicos municipales en condiciones de igualdad, conforme a la normatividad aplicable;</w:t>
      </w:r>
    </w:p>
    <w:p w14:paraId="3B456F82" w14:textId="77777777" w:rsidR="00943C1C" w:rsidRDefault="00000000">
      <w:pPr>
        <w:spacing w:after="80"/>
        <w:ind w:left="720" w:hanging="360"/>
        <w:jc w:val="both"/>
      </w:pPr>
      <w:r>
        <w:t>III.- Presentar peticiones y quejas ante las autoridades municipales y recibir respuesta en los términos de ley;</w:t>
      </w:r>
    </w:p>
    <w:p w14:paraId="71D3B0C1" w14:textId="77777777" w:rsidR="00943C1C" w:rsidRDefault="00000000">
      <w:pPr>
        <w:spacing w:after="80"/>
        <w:ind w:left="720" w:hanging="360"/>
        <w:jc w:val="both"/>
      </w:pPr>
      <w:r>
        <w:t>IV.- Participar en los mecanismos de participación ciudadana que el Ayuntamiento establezca; y</w:t>
      </w:r>
    </w:p>
    <w:p w14:paraId="6130D6D8" w14:textId="77777777" w:rsidR="00943C1C" w:rsidRDefault="00000000">
      <w:pPr>
        <w:spacing w:after="80"/>
        <w:ind w:left="720" w:hanging="360"/>
        <w:jc w:val="both"/>
      </w:pPr>
      <w:r>
        <w:t>V.- Los demás que les reconozcan la Constitución, las leyes y los reglamentos municipales.</w:t>
      </w:r>
    </w:p>
    <w:p w14:paraId="29AF0AB1" w14:textId="77777777" w:rsidR="00943C1C" w:rsidRDefault="00943C1C">
      <w:pPr>
        <w:spacing w:after="150"/>
      </w:pPr>
    </w:p>
    <w:p w14:paraId="3B39E332" w14:textId="77777777" w:rsidR="00943C1C" w:rsidRDefault="00000000">
      <w:pPr>
        <w:spacing w:after="80"/>
        <w:jc w:val="both"/>
      </w:pPr>
      <w:r>
        <w:rPr>
          <w:b/>
          <w:bCs/>
        </w:rPr>
        <w:t xml:space="preserve">Artículo 24.- </w:t>
      </w:r>
      <w:r>
        <w:t>Son obligaciones de los habitantes y vecinos del Municipio, entre otras:</w:t>
      </w:r>
    </w:p>
    <w:p w14:paraId="36CDC62A" w14:textId="77777777" w:rsidR="00943C1C" w:rsidRDefault="00000000">
      <w:pPr>
        <w:spacing w:after="80"/>
        <w:ind w:left="720" w:hanging="360"/>
        <w:jc w:val="both"/>
      </w:pPr>
      <w:r>
        <w:t>I.- Cumplir con las disposiciones del presente Bando y de los reglamentos derivados que de él emanen;</w:t>
      </w:r>
    </w:p>
    <w:p w14:paraId="0F37FA4D" w14:textId="77777777" w:rsidR="00943C1C" w:rsidRDefault="00000000">
      <w:pPr>
        <w:spacing w:after="80"/>
        <w:ind w:left="720" w:hanging="360"/>
        <w:jc w:val="both"/>
      </w:pPr>
      <w:r>
        <w:t>II.- Contribuir al gasto público municipal en los términos que establezcan las leyes fiscales aplicables;</w:t>
      </w:r>
    </w:p>
    <w:p w14:paraId="718A028F" w14:textId="77777777" w:rsidR="00943C1C" w:rsidRDefault="00000000">
      <w:pPr>
        <w:spacing w:after="80"/>
        <w:ind w:left="720" w:hanging="360"/>
        <w:jc w:val="both"/>
      </w:pPr>
      <w:r>
        <w:t>III.- Respetar el orden, la seguridad, la tranquilidad pública y la convivencia vecinal;</w:t>
      </w:r>
    </w:p>
    <w:p w14:paraId="569116B1" w14:textId="77777777" w:rsidR="00943C1C" w:rsidRDefault="00000000">
      <w:pPr>
        <w:spacing w:after="80"/>
        <w:ind w:left="720" w:hanging="360"/>
        <w:jc w:val="both"/>
      </w:pPr>
      <w:r>
        <w:t>IV.- Conservar y respetar los bienes de uso común, el patrimonio municipal y el medio ambiente; y</w:t>
      </w:r>
    </w:p>
    <w:p w14:paraId="17207020" w14:textId="77777777" w:rsidR="00943C1C" w:rsidRDefault="00000000">
      <w:pPr>
        <w:spacing w:after="80"/>
        <w:ind w:left="720" w:hanging="360"/>
        <w:jc w:val="both"/>
      </w:pPr>
      <w:r>
        <w:t>V.- Las demás que les impongan las leyes y reglamentos aplicables.</w:t>
      </w:r>
    </w:p>
    <w:p w14:paraId="527A3DB6" w14:textId="77777777" w:rsidR="00943C1C" w:rsidRDefault="00943C1C">
      <w:pPr>
        <w:spacing w:after="150"/>
      </w:pPr>
    </w:p>
    <w:p w14:paraId="369E50E6" w14:textId="77777777" w:rsidR="00943C1C" w:rsidRDefault="00000000">
      <w:pPr>
        <w:pStyle w:val="Ttulo3"/>
        <w:spacing w:before="300" w:after="50"/>
        <w:jc w:val="center"/>
      </w:pPr>
      <w:r>
        <w:rPr>
          <w:b/>
          <w:bCs/>
        </w:rPr>
        <w:t>CAPÍTULO II</w:t>
      </w:r>
    </w:p>
    <w:p w14:paraId="729262F7" w14:textId="77777777" w:rsidR="00943C1C" w:rsidRDefault="00000000">
      <w:pPr>
        <w:spacing w:after="200"/>
        <w:jc w:val="center"/>
      </w:pPr>
      <w:r>
        <w:rPr>
          <w:i/>
          <w:iCs/>
        </w:rPr>
        <w:t>De los visitantes</w:t>
      </w:r>
    </w:p>
    <w:p w14:paraId="74EB8EA5" w14:textId="77777777" w:rsidR="00943C1C" w:rsidRDefault="00000000">
      <w:pPr>
        <w:spacing w:after="150"/>
        <w:jc w:val="both"/>
      </w:pPr>
      <w:r>
        <w:rPr>
          <w:b/>
          <w:bCs/>
        </w:rPr>
        <w:t xml:space="preserve">Artículo 25.- </w:t>
      </w:r>
      <w:r>
        <w:t>Se consideran visitantes las personas que, sin tener el carácter de habitantes o vecinos, se encuentren transitoriamente dentro del territorio municipal. Los visitantes gozarán de la protección de las autoridades municipales y quedarán sujetos, durante su estancia, a las disposiciones del presente Bando y de los reglamentos derivados aplicables.</w:t>
      </w:r>
    </w:p>
    <w:p w14:paraId="0BCC45F5" w14:textId="77777777" w:rsidR="00943C1C" w:rsidRDefault="00000000">
      <w:pPr>
        <w:pStyle w:val="Ttulo1"/>
        <w:spacing w:before="500" w:after="100"/>
        <w:jc w:val="center"/>
      </w:pPr>
      <w:r>
        <w:rPr>
          <w:b/>
          <w:bCs/>
        </w:rPr>
        <w:t>TÍTULO CUARTO</w:t>
      </w:r>
    </w:p>
    <w:p w14:paraId="36A47EC7" w14:textId="77777777" w:rsidR="00943C1C" w:rsidRDefault="00000000">
      <w:pPr>
        <w:pStyle w:val="Ttulo2"/>
        <w:spacing w:after="300"/>
        <w:jc w:val="center"/>
      </w:pPr>
      <w:r>
        <w:rPr>
          <w:b/>
          <w:bCs/>
        </w:rPr>
        <w:t>DEL GOBIERNO Y LA ADMINISTRACIÓN MUNICIPAL</w:t>
      </w:r>
    </w:p>
    <w:p w14:paraId="5FA069AA" w14:textId="77777777" w:rsidR="00943C1C" w:rsidRDefault="00000000">
      <w:pPr>
        <w:pStyle w:val="Ttulo3"/>
        <w:spacing w:before="300" w:after="50"/>
        <w:jc w:val="center"/>
      </w:pPr>
      <w:r>
        <w:rPr>
          <w:b/>
          <w:bCs/>
        </w:rPr>
        <w:t>CAPÍTULO I</w:t>
      </w:r>
    </w:p>
    <w:p w14:paraId="280282A4" w14:textId="77777777" w:rsidR="00943C1C" w:rsidRDefault="00000000">
      <w:pPr>
        <w:spacing w:after="200"/>
        <w:jc w:val="center"/>
      </w:pPr>
      <w:r>
        <w:rPr>
          <w:i/>
          <w:iCs/>
        </w:rPr>
        <w:t>Del Ayuntamiento</w:t>
      </w:r>
    </w:p>
    <w:p w14:paraId="035A85EE" w14:textId="77777777" w:rsidR="00943C1C" w:rsidRDefault="00000000">
      <w:pPr>
        <w:spacing w:after="150"/>
        <w:jc w:val="both"/>
      </w:pPr>
      <w:r>
        <w:rPr>
          <w:b/>
          <w:bCs/>
        </w:rPr>
        <w:t xml:space="preserve">Artículo 26.- </w:t>
      </w:r>
      <w:r>
        <w:t>El Ayuntamiento es el órgano colegiado de gobierno municipal, integrado en los términos que establece la Ley Municipal, y ejercerá sus atribuciones de manera colegiada en sesión de Cabildo, salvo aquellas que la ley reserve a algún integrante en lo particular.</w:t>
      </w:r>
    </w:p>
    <w:p w14:paraId="42D09F5A" w14:textId="77777777" w:rsidR="00943C1C" w:rsidRDefault="00000000">
      <w:pPr>
        <w:spacing w:after="150"/>
        <w:jc w:val="both"/>
      </w:pPr>
      <w:r>
        <w:rPr>
          <w:b/>
          <w:bCs/>
        </w:rPr>
        <w:t xml:space="preserve">Artículo 27.- </w:t>
      </w:r>
      <w:r>
        <w:t>La organización, funcionamiento, atribuciones de los integrantes del Ayuntamiento, régimen de sesiones, comisiones edilicias y demás disposiciones relativas al gobierno interior del Municipio se regulan en el Reglamento de Gobierno Interior de Pabellón de Arteaga, el cual desarrolla de manera especializada lo dispuesto en el presente Título.</w:t>
      </w:r>
    </w:p>
    <w:p w14:paraId="587E19C2" w14:textId="77777777" w:rsidR="00943C1C" w:rsidRDefault="00000000">
      <w:pPr>
        <w:pStyle w:val="Ttulo3"/>
        <w:spacing w:before="300" w:after="50"/>
        <w:jc w:val="center"/>
      </w:pPr>
      <w:r>
        <w:rPr>
          <w:b/>
          <w:bCs/>
        </w:rPr>
        <w:lastRenderedPageBreak/>
        <w:t>CAPÍTULO II</w:t>
      </w:r>
    </w:p>
    <w:p w14:paraId="78AF0E0D" w14:textId="77777777" w:rsidR="00943C1C" w:rsidRDefault="00000000">
      <w:pPr>
        <w:spacing w:after="200"/>
        <w:jc w:val="center"/>
      </w:pPr>
      <w:r>
        <w:rPr>
          <w:i/>
          <w:iCs/>
        </w:rPr>
        <w:t>De la Presidencia Municipal</w:t>
      </w:r>
    </w:p>
    <w:p w14:paraId="6EBAFC1C" w14:textId="77777777" w:rsidR="00943C1C" w:rsidRDefault="00000000">
      <w:pPr>
        <w:spacing w:after="150"/>
        <w:jc w:val="both"/>
      </w:pPr>
      <w:r>
        <w:rPr>
          <w:b/>
          <w:bCs/>
        </w:rPr>
        <w:t xml:space="preserve">Artículo 28.- </w:t>
      </w:r>
      <w:r>
        <w:t>La Presidencia Municipal es el órgano ejecutivo del gobierno municipal, encargado de ejecutar las determinaciones del Ayuntamiento y de conducir la administración pública municipal, con las atribuciones que le confieren la Constitución Política del Estado, la Ley Municipal, el presente Bando y los reglamentos derivados.</w:t>
      </w:r>
    </w:p>
    <w:p w14:paraId="1666B3E3" w14:textId="77777777" w:rsidR="00943C1C" w:rsidRDefault="00000000">
      <w:pPr>
        <w:pStyle w:val="Ttulo3"/>
        <w:spacing w:before="300" w:after="50"/>
        <w:jc w:val="center"/>
      </w:pPr>
      <w:r>
        <w:rPr>
          <w:b/>
          <w:bCs/>
        </w:rPr>
        <w:t>CAPÍTULO III</w:t>
      </w:r>
    </w:p>
    <w:p w14:paraId="7D0FCCB9" w14:textId="77777777" w:rsidR="00943C1C" w:rsidRDefault="00000000">
      <w:pPr>
        <w:spacing w:after="200"/>
        <w:jc w:val="center"/>
      </w:pPr>
      <w:r>
        <w:rPr>
          <w:i/>
          <w:iCs/>
        </w:rPr>
        <w:t>De la administración pública municipal</w:t>
      </w:r>
    </w:p>
    <w:p w14:paraId="622DDD6D" w14:textId="77777777" w:rsidR="00943C1C" w:rsidRDefault="00000000">
      <w:pPr>
        <w:spacing w:after="150"/>
        <w:jc w:val="both"/>
      </w:pPr>
      <w:r>
        <w:rPr>
          <w:b/>
          <w:bCs/>
        </w:rPr>
        <w:t xml:space="preserve">Artículo 29.- </w:t>
      </w:r>
      <w:r>
        <w:t>La administración pública municipal se ejercerá de manera centralizada y, en su caso, descentralizada, a través de las dependencias, entidades y unidades administrativas que el Ayuntamiento determine, conforme a lo dispuesto en el Reglamento de Gobierno Interior.</w:t>
      </w:r>
    </w:p>
    <w:p w14:paraId="14948122" w14:textId="77777777" w:rsidR="00943C1C" w:rsidRDefault="00000000">
      <w:pPr>
        <w:spacing w:after="150"/>
        <w:jc w:val="both"/>
      </w:pPr>
      <w:r>
        <w:rPr>
          <w:b/>
          <w:bCs/>
        </w:rPr>
        <w:t xml:space="preserve">Artículo 30.- </w:t>
      </w:r>
      <w:r>
        <w:t>Los actos y procedimientos administrativos que emitan las autoridades municipales, así como el régimen de infracciones, sanciones y recursos administrativos aplicables, se regulan de manera general en el Reglamento de Actos y Procedimientos Administrativos, Infracciones, Sanciones y Recursos del Municipio de Pabellón de Arteaga, el cual será de aplicación supletoria respecto de los demás reglamentos derivados, salvo que éstos dispongan un régimen especial.</w:t>
      </w:r>
    </w:p>
    <w:p w14:paraId="202AA35C" w14:textId="77777777" w:rsidR="00943C1C" w:rsidRDefault="00000000">
      <w:pPr>
        <w:spacing w:after="150"/>
        <w:jc w:val="both"/>
      </w:pPr>
      <w:r>
        <w:rPr>
          <w:b/>
          <w:bCs/>
        </w:rPr>
        <w:t xml:space="preserve">Artículo 31.- </w:t>
      </w:r>
      <w:r>
        <w:t>Las condiciones generales de trabajo entre el Ayuntamiento y las personas trabajadoras a su servicio se rigen por el Reglamento de Condiciones Generales de Trabajo de Pabellón de Arteaga, expedido de manera independiente en atención a la naturaleza laboral de esa materia.</w:t>
      </w:r>
    </w:p>
    <w:p w14:paraId="1EC9C821" w14:textId="77777777" w:rsidR="00943C1C" w:rsidRDefault="00000000">
      <w:pPr>
        <w:pStyle w:val="Ttulo3"/>
        <w:spacing w:before="300" w:after="50"/>
        <w:jc w:val="center"/>
      </w:pPr>
      <w:r>
        <w:rPr>
          <w:b/>
          <w:bCs/>
        </w:rPr>
        <w:t>CAPÍTULO IV</w:t>
      </w:r>
    </w:p>
    <w:p w14:paraId="3E0F6D4F" w14:textId="77777777" w:rsidR="00943C1C" w:rsidRDefault="00000000">
      <w:pPr>
        <w:spacing w:after="200"/>
        <w:jc w:val="center"/>
      </w:pPr>
      <w:r>
        <w:rPr>
          <w:i/>
          <w:iCs/>
        </w:rPr>
        <w:t>De los órganos de control y ética pública</w:t>
      </w:r>
    </w:p>
    <w:p w14:paraId="70E148F0" w14:textId="77777777" w:rsidR="00943C1C" w:rsidRDefault="00000000">
      <w:pPr>
        <w:spacing w:after="150"/>
        <w:jc w:val="both"/>
      </w:pPr>
      <w:r>
        <w:rPr>
          <w:b/>
          <w:bCs/>
        </w:rPr>
        <w:t xml:space="preserve">Artículo 32.- </w:t>
      </w:r>
      <w:r>
        <w:t>La vigilancia del cumplimiento de las obligaciones de las personas servidoras públicas municipales, así como la aplicación del régimen de responsabilidades administrativas, corresponde a la Contraloría Municipal, en los términos de la Ley de Responsabilidades Administrativas del Estado de Aguascalientes y demás legislación aplicable.</w:t>
      </w:r>
    </w:p>
    <w:p w14:paraId="0DB805D8" w14:textId="77777777" w:rsidR="00943C1C" w:rsidRDefault="00000000">
      <w:pPr>
        <w:spacing w:after="150"/>
        <w:jc w:val="both"/>
      </w:pPr>
      <w:r>
        <w:rPr>
          <w:b/>
          <w:bCs/>
        </w:rPr>
        <w:t xml:space="preserve">Artículo 33.- </w:t>
      </w:r>
      <w:r>
        <w:t>El Código de Ética del Municipio de Pabellón de Arteaga, Aguascalientes, publicado en el Periódico Oficial del Estado el 15 de julio de 2019, es el instrumento normativo expedido por la Contraloría Municipal, en su carácter de Órgano Interno de Control, con fundamento en el artículo 16 de la Ley General de Responsabilidades Administrativas y en el artículo 13, fracción I, de la Ley de Responsabilidades Administrativas del Estado de Aguascalientes. Dicho Código establece los principios y valores que rigen la actuación de las personas servidoras públicas municipales —legalidad, honradez, lealtad, imparcialidad, eficiencia, economía, disciplina, profesionalismo, objetividad, transparencia, rendición de cuentas y competencia por mérito, entre otros—, así como las directrices de conducta y los mecanismos de capacitación y difusión orientados a prevenir la corrupción y a fortalecer el desempeño ético e íntegro de la función pública, y es de aplicación obligatoria para todas las personas servidoras públicas de las dependencias y organismos descentralizados del Ayuntamiento. Dicho Código continúa en pleno vigor; el presente Bando no lo deroga, modifica ni incorpora a su texto, por tratarse de un instrumento de naturaleza distinta, ajeno al proceso de sustitución del Código Municipal al que este Bando da origen.</w:t>
      </w:r>
    </w:p>
    <w:p w14:paraId="67C4DD3F" w14:textId="77777777" w:rsidR="00943C1C" w:rsidRDefault="00000000">
      <w:pPr>
        <w:spacing w:after="200"/>
        <w:ind w:left="360"/>
      </w:pPr>
      <w:r>
        <w:rPr>
          <w:i/>
          <w:iCs/>
          <w:color w:val="666666"/>
          <w:sz w:val="18"/>
          <w:szCs w:val="18"/>
        </w:rPr>
        <w:t>Nota editorial (modernización): se incorpora un nuevo Capítulo que establece, a nivel de norma marco, las bases del gobierno digital municipal (expediente electrónico único y ventanilla única digital) y del uso de canales digitales y redes sociales institucionales, remitiendo su desarrollo específico a cada reglamento derivado. Propuesta derivada del análisis de modernización aprobado.</w:t>
      </w:r>
    </w:p>
    <w:p w14:paraId="0668B96B" w14:textId="77777777" w:rsidR="00943C1C" w:rsidRDefault="00000000">
      <w:pPr>
        <w:pStyle w:val="Ttulo3"/>
        <w:spacing w:before="300" w:after="50"/>
        <w:jc w:val="center"/>
      </w:pPr>
      <w:r>
        <w:rPr>
          <w:b/>
          <w:bCs/>
        </w:rPr>
        <w:t>CAPÍTULO V</w:t>
      </w:r>
    </w:p>
    <w:p w14:paraId="7A9DF730" w14:textId="77777777" w:rsidR="00943C1C" w:rsidRDefault="00000000">
      <w:pPr>
        <w:spacing w:after="200"/>
        <w:jc w:val="center"/>
      </w:pPr>
      <w:r>
        <w:rPr>
          <w:i/>
          <w:iCs/>
        </w:rPr>
        <w:t>Del gobierno digital y las tecnologías de la información</w:t>
      </w:r>
    </w:p>
    <w:p w14:paraId="1920EAEB" w14:textId="77777777" w:rsidR="00943C1C" w:rsidRDefault="00000000">
      <w:pPr>
        <w:spacing w:after="150"/>
        <w:jc w:val="both"/>
      </w:pPr>
      <w:r>
        <w:rPr>
          <w:b/>
          <w:bCs/>
        </w:rPr>
        <w:t xml:space="preserve">Artículo 34.- </w:t>
      </w:r>
      <w:r>
        <w:t>El Municipio impulsará la digitalización de sus trámites y servicios a través de una ventanilla única digital y de un expediente electrónico único por persona usuaria, que permita dar seguimiento a las solicitudes, licencias, permisos y demás actos administrativos que se gestionen ante las distintas dependencias municipales, sin perjuicio del derecho de las personas interesadas a optar por la atención presencial. El uso de inteligencia artificial y de sistemas de información geográfica como herramientas de apoyo a la gestión municipal se sujetará, en cada materia, a lo dispuesto en el reglamento derivado correspondiente, sin que en ningún caso dichas herramientas puedan sustituir la decisión de la autoridad competente.</w:t>
      </w:r>
    </w:p>
    <w:p w14:paraId="1EE1043A" w14:textId="77777777" w:rsidR="00943C1C" w:rsidRDefault="00000000">
      <w:pPr>
        <w:spacing w:after="150"/>
        <w:jc w:val="both"/>
      </w:pPr>
      <w:r>
        <w:rPr>
          <w:b/>
          <w:bCs/>
        </w:rPr>
        <w:t xml:space="preserve">Artículo 35.- </w:t>
      </w:r>
      <w:r>
        <w:t xml:space="preserve">El Municipio contará con canales digitales y redes sociales institucionales oficiales, a través de los cuales podrá difundir información de interés público, recibir reportes y solicitudes ciudadanas, y realizar notificaciones en los casos y con las formalidades que determine cada reglamento derivado. La creación, administración y baja de </w:t>
        <w:lastRenderedPageBreak/>
        <w:t>dichos canales corresponderá a la dependencia que determine el Reglamento de Gobierno Interior, la cual será responsable de mantener actualizada la información oficial que se difunda por esos medios.</w:t>
      </w:r>
    </w:p>
    <w:p w14:paraId="396BEA28" w14:textId="77777777" w:rsidR="00943C1C" w:rsidRDefault="00000000">
      <w:pPr>
        <w:pStyle w:val="Ttulo1"/>
        <w:spacing w:before="500" w:after="100"/>
        <w:jc w:val="center"/>
      </w:pPr>
      <w:r>
        <w:rPr>
          <w:b/>
          <w:bCs/>
        </w:rPr>
        <w:t>TÍTULO QUINTO</w:t>
      </w:r>
    </w:p>
    <w:p w14:paraId="7C02C623" w14:textId="77777777" w:rsidR="00943C1C" w:rsidRDefault="00000000">
      <w:pPr>
        <w:pStyle w:val="Ttulo2"/>
        <w:spacing w:after="300"/>
        <w:jc w:val="center"/>
      </w:pPr>
      <w:r>
        <w:rPr>
          <w:b/>
          <w:bCs/>
        </w:rPr>
        <w:t>DEL SISTEMA NORMATIVO MUNICIPAL Y LOS REGLAMENTOS DERIVADOS</w:t>
      </w:r>
    </w:p>
    <w:p w14:paraId="1178231B" w14:textId="77777777" w:rsidR="00943C1C" w:rsidRDefault="00000000">
      <w:pPr>
        <w:pStyle w:val="Ttulo3"/>
        <w:spacing w:before="300" w:after="50"/>
        <w:jc w:val="center"/>
      </w:pPr>
      <w:r>
        <w:rPr>
          <w:b/>
          <w:bCs/>
        </w:rPr>
        <w:t>CAPÍTULO I</w:t>
      </w:r>
    </w:p>
    <w:p w14:paraId="48E775FC" w14:textId="77777777" w:rsidR="00943C1C" w:rsidRDefault="00000000">
      <w:pPr>
        <w:spacing w:after="200"/>
        <w:jc w:val="center"/>
      </w:pPr>
      <w:r>
        <w:rPr>
          <w:i/>
          <w:iCs/>
        </w:rPr>
        <w:t>De la naturaleza del Bando como norma marco</w:t>
      </w:r>
    </w:p>
    <w:p w14:paraId="72A620B5" w14:textId="77777777" w:rsidR="00943C1C" w:rsidRDefault="00000000">
      <w:pPr>
        <w:spacing w:after="150"/>
        <w:jc w:val="both"/>
      </w:pPr>
      <w:r>
        <w:rPr>
          <w:b/>
          <w:bCs/>
        </w:rPr>
        <w:t xml:space="preserve">Artículo 36.- </w:t>
      </w:r>
      <w:r>
        <w:t>El presente Bando tiene el carácter de norma marco del sistema normativo municipal. Establece los principios, bases y lineamientos generales de cada materia de la competencia municipal, cuyo desarrollo específico, detallado y técnico corresponde a los reglamentos derivados que el Ayuntamiento expida.</w:t>
      </w:r>
    </w:p>
    <w:p w14:paraId="6A41A9A0" w14:textId="77777777" w:rsidR="00943C1C" w:rsidRDefault="00000000">
      <w:pPr>
        <w:spacing w:after="150"/>
        <w:jc w:val="both"/>
      </w:pPr>
      <w:r>
        <w:rPr>
          <w:b/>
          <w:bCs/>
        </w:rPr>
        <w:t xml:space="preserve">Artículo 37.- </w:t>
      </w:r>
      <w:r>
        <w:t>Los reglamentos derivados son autónomos entre sí en su tramitación, expedición y reforma. La modificación de un reglamento derivado no requiere, para su validez, la reforma simultánea del presente Bando ni de los demás reglamentos derivados, salvo que se afecten las bases generales que este Bando establece.</w:t>
      </w:r>
    </w:p>
    <w:p w14:paraId="74155249" w14:textId="77777777" w:rsidR="00943C1C" w:rsidRDefault="00000000">
      <w:pPr>
        <w:pStyle w:val="Ttulo3"/>
        <w:spacing w:before="300" w:after="50"/>
        <w:jc w:val="center"/>
      </w:pPr>
      <w:r>
        <w:rPr>
          <w:b/>
          <w:bCs/>
        </w:rPr>
        <w:t>CAPÍTULO II</w:t>
      </w:r>
    </w:p>
    <w:p w14:paraId="7102C1B0" w14:textId="77777777" w:rsidR="00943C1C" w:rsidRDefault="00000000">
      <w:pPr>
        <w:spacing w:after="200"/>
        <w:jc w:val="center"/>
      </w:pPr>
      <w:r>
        <w:rPr>
          <w:i/>
          <w:iCs/>
        </w:rPr>
        <w:t>Del catálogo de reglamentos derivados</w:t>
      </w:r>
    </w:p>
    <w:p w14:paraId="11CD70DB" w14:textId="77777777" w:rsidR="00943C1C" w:rsidRDefault="00000000">
      <w:pPr>
        <w:spacing w:after="80"/>
        <w:jc w:val="both"/>
      </w:pPr>
      <w:r>
        <w:rPr>
          <w:b/>
          <w:bCs/>
        </w:rPr>
        <w:t xml:space="preserve">Artículo 38.- </w:t>
      </w:r>
      <w:r>
        <w:t>Con motivo de la sustitución del Código Municipal de 2005, forman parte del sistema normativo municipal derivado del presente Bando, entre otros que el Ayuntamiento expida en lo sucesivo, los siguientes ordenamientos:</w:t>
      </w:r>
    </w:p>
    <w:p w14:paraId="116F350A" w14:textId="77777777" w:rsidR="00943C1C" w:rsidRDefault="00000000">
      <w:pPr>
        <w:spacing w:after="80"/>
        <w:ind w:left="720" w:hanging="360"/>
        <w:jc w:val="both"/>
      </w:pPr>
      <w:r>
        <w:t>I.- Reglamento de Actos y Procedimientos Administrativos, Infracciones, Sanciones y Recursos de Pabellón de Arteaga;</w:t>
      </w:r>
    </w:p>
    <w:p w14:paraId="72526BF0" w14:textId="77777777" w:rsidR="00943C1C" w:rsidRDefault="00000000">
      <w:pPr>
        <w:spacing w:after="80"/>
        <w:ind w:left="720" w:hanging="360"/>
        <w:jc w:val="both"/>
      </w:pPr>
      <w:r>
        <w:t>II.- Reglamento de Seguridad Pública y Movilidad de Pabellón de Arteaga;</w:t>
      </w:r>
    </w:p>
    <w:p w14:paraId="5F03D5F0" w14:textId="77777777" w:rsidR="00943C1C" w:rsidRDefault="00000000">
      <w:pPr>
        <w:spacing w:after="80"/>
        <w:ind w:left="720" w:hanging="360"/>
        <w:jc w:val="both"/>
      </w:pPr>
      <w:r>
        <w:t>III.- Reglamento de Desarrollo Urbano de Pabellón de Arteaga;</w:t>
      </w:r>
    </w:p>
    <w:p w14:paraId="31334CDA" w14:textId="77777777" w:rsidR="00943C1C" w:rsidRDefault="00000000">
      <w:pPr>
        <w:spacing w:after="80"/>
        <w:ind w:left="720" w:hanging="360"/>
        <w:jc w:val="both"/>
      </w:pPr>
      <w:r>
        <w:t>IV.- Reglamento de Gobierno Interior de Pabellón de Arteaga;</w:t>
      </w:r>
    </w:p>
    <w:p w14:paraId="181819EB" w14:textId="77777777" w:rsidR="00943C1C" w:rsidRDefault="00000000">
      <w:pPr>
        <w:spacing w:after="80"/>
        <w:ind w:left="720" w:hanging="360"/>
        <w:jc w:val="both"/>
      </w:pPr>
      <w:r>
        <w:t>V.- Reglamento del Patrimonio Municipal de Pabellón de Arteaga;</w:t>
      </w:r>
    </w:p>
    <w:p w14:paraId="6FA7143A" w14:textId="77777777" w:rsidR="00943C1C" w:rsidRDefault="00000000">
      <w:pPr>
        <w:spacing w:after="80"/>
        <w:ind w:left="720" w:hanging="360"/>
        <w:jc w:val="both"/>
      </w:pPr>
      <w:r>
        <w:t>VI.- Reglamento de Servicios Públicos de Pabellón de Arteaga;</w:t>
      </w:r>
    </w:p>
    <w:p w14:paraId="77BFD653" w14:textId="77777777" w:rsidR="00943C1C" w:rsidRDefault="00000000">
      <w:pPr>
        <w:spacing w:after="80"/>
        <w:ind w:left="720" w:hanging="360"/>
        <w:jc w:val="both"/>
      </w:pPr>
      <w:r>
        <w:t>VII.- Reglamento de la Comisión de Agua Potable y Alcantarillado de Pabellón de Arteaga (CAPAPA);</w:t>
      </w:r>
    </w:p>
    <w:p w14:paraId="158E25AA" w14:textId="77777777" w:rsidR="00943C1C" w:rsidRDefault="00000000">
      <w:pPr>
        <w:spacing w:after="80"/>
        <w:ind w:left="720" w:hanging="360"/>
        <w:jc w:val="both"/>
      </w:pPr>
      <w:r>
        <w:t>VIII.- Reglamento de Biodiversidad, Protección Ambiental y Bienestar Animal de Pabellón de Arteaga;</w:t>
      </w:r>
    </w:p>
    <w:p w14:paraId="0947B9D0" w14:textId="77777777" w:rsidR="00943C1C" w:rsidRDefault="00000000">
      <w:pPr>
        <w:spacing w:after="80"/>
        <w:ind w:left="720" w:hanging="360"/>
        <w:jc w:val="both"/>
      </w:pPr>
      <w:r>
        <w:t>IX.- Reglamento de Comercio, Industria y Vía Pública de Pabellón de Arteaga;</w:t>
      </w:r>
    </w:p>
    <w:p w14:paraId="1FB005E1" w14:textId="77777777" w:rsidR="00943C1C" w:rsidRDefault="00000000">
      <w:pPr>
        <w:spacing w:after="80"/>
        <w:ind w:left="720" w:hanging="360"/>
        <w:jc w:val="both"/>
      </w:pPr>
      <w:r>
        <w:t>X.- Reglamento de Espectáculos Públicos, Festejos Taurinos, Ferias y Fiestas Municipales de Pabellón de Arteaga; y</w:t>
      </w:r>
    </w:p>
    <w:p w14:paraId="3EDE4DBF" w14:textId="77777777" w:rsidR="00943C1C" w:rsidRDefault="00000000">
      <w:pPr>
        <w:spacing w:after="80"/>
        <w:ind w:left="720" w:hanging="360"/>
        <w:jc w:val="both"/>
      </w:pPr>
      <w:r>
        <w:t>XI.- Reglamento de Condiciones Generales de Trabajo de Pabellón de Arteaga.</w:t>
      </w:r>
    </w:p>
    <w:p w14:paraId="71597D63" w14:textId="77777777" w:rsidR="00943C1C" w:rsidRDefault="00943C1C">
      <w:pPr>
        <w:spacing w:after="150"/>
      </w:pPr>
    </w:p>
    <w:p w14:paraId="112C397A" w14:textId="77777777" w:rsidR="00943C1C" w:rsidRDefault="00000000">
      <w:pPr>
        <w:spacing w:after="150"/>
        <w:jc w:val="both"/>
      </w:pPr>
      <w:r>
        <w:rPr>
          <w:b/>
          <w:bCs/>
        </w:rPr>
        <w:t xml:space="preserve">Artículo 39.- </w:t>
      </w:r>
      <w:r>
        <w:t>El Reglamento de Protección Civil para el Municipio de Pabellón de Arteaga, Aguascalientes, publicado en el Periódico Oficial del Estado el 20 de mayo de 2024, forma parte del sistema normativo municipal en materia de protección civil. El presente Bando no lo deroga, modifica, ni sustituye; se articula con él por remisión, en los términos del Título Décimo Tercero de este ordenamiento.</w:t>
      </w:r>
    </w:p>
    <w:p w14:paraId="68A5B032" w14:textId="77777777" w:rsidR="00943C1C" w:rsidRDefault="00000000">
      <w:pPr>
        <w:spacing w:after="150"/>
        <w:jc w:val="both"/>
      </w:pPr>
      <w:r>
        <w:rPr>
          <w:b/>
          <w:bCs/>
        </w:rPr>
        <w:t xml:space="preserve">Artículo 40.- </w:t>
      </w:r>
      <w:r>
        <w:t>Los reglamentos derivados enumerados en el artículo anterior serán sometidos, cada uno de manera independiente, al procedimiento de aprobación ante el Cabildo, y entrarán en vigor conforme a sus propios artículos transitorios.</w:t>
      </w:r>
    </w:p>
    <w:p w14:paraId="376554D1" w14:textId="77777777" w:rsidR="00943C1C" w:rsidRDefault="00000000">
      <w:pPr>
        <w:pStyle w:val="Ttulo3"/>
        <w:spacing w:before="300" w:after="50"/>
        <w:jc w:val="center"/>
      </w:pPr>
      <w:r>
        <w:rPr>
          <w:b/>
          <w:bCs/>
        </w:rPr>
        <w:lastRenderedPageBreak/>
        <w:t>CAPÍTULO III</w:t>
      </w:r>
    </w:p>
    <w:p w14:paraId="4573A9EC" w14:textId="77777777" w:rsidR="00943C1C" w:rsidRDefault="00000000">
      <w:pPr>
        <w:spacing w:after="200"/>
        <w:jc w:val="center"/>
      </w:pPr>
      <w:r>
        <w:rPr>
          <w:i/>
          <w:iCs/>
        </w:rPr>
        <w:t>Del procedimiento de expedición y reforma de reglamentos derivados</w:t>
      </w:r>
    </w:p>
    <w:p w14:paraId="014A8DF7" w14:textId="77777777" w:rsidR="00943C1C" w:rsidRDefault="00000000">
      <w:pPr>
        <w:spacing w:after="150"/>
        <w:jc w:val="both"/>
      </w:pPr>
      <w:r>
        <w:rPr>
          <w:b/>
          <w:bCs/>
        </w:rPr>
        <w:t xml:space="preserve">Artículo 41.- </w:t>
      </w:r>
      <w:r>
        <w:t>La iniciativa, discusión y aprobación de los reglamentos derivados, así como de sus reformas, adiciones o derogaciones, se sujetará al procedimiento previsto en la Ley Municipal para el Estado de Aguascalientes y en el Reglamento de Gobierno Interior de Pabellón de Arteaga.</w:t>
      </w:r>
    </w:p>
    <w:p w14:paraId="2434FE4B" w14:textId="77777777" w:rsidR="00943C1C" w:rsidRDefault="00000000">
      <w:pPr>
        <w:spacing w:after="150"/>
        <w:jc w:val="both"/>
      </w:pPr>
      <w:r>
        <w:rPr>
          <w:b/>
          <w:bCs/>
        </w:rPr>
        <w:t xml:space="preserve">Artículo 42.- </w:t>
      </w:r>
      <w:r>
        <w:t>Todo reglamento derivado, así como sus reformas, deberá ser congruente con las bases generales establecidas en el presente Bando. En caso de contradicción, prevalecerá lo dispuesto en el Bando, sin perjuicio del derecho del Ayuntamiento de reformar este último cuando lo estime necesario.</w:t>
      </w:r>
    </w:p>
    <w:p w14:paraId="200C5A9E" w14:textId="77777777" w:rsidR="00943C1C" w:rsidRDefault="00000000">
      <w:pPr>
        <w:pStyle w:val="Ttulo3"/>
        <w:spacing w:before="300" w:after="50"/>
        <w:jc w:val="center"/>
      </w:pPr>
      <w:r>
        <w:rPr>
          <w:b/>
          <w:bCs/>
        </w:rPr>
        <w:t>CAPÍTULO IV</w:t>
      </w:r>
    </w:p>
    <w:p w14:paraId="14FD1670" w14:textId="77777777" w:rsidR="00943C1C" w:rsidRDefault="00000000">
      <w:pPr>
        <w:spacing w:after="200"/>
        <w:jc w:val="center"/>
      </w:pPr>
      <w:r>
        <w:rPr>
          <w:i/>
          <w:iCs/>
        </w:rPr>
        <w:t>De la jerarquía y supletoriedad normativa</w:t>
      </w:r>
    </w:p>
    <w:p w14:paraId="4C5276E7" w14:textId="77777777" w:rsidR="00943C1C" w:rsidRDefault="00000000">
      <w:pPr>
        <w:spacing w:after="150"/>
        <w:jc w:val="both"/>
      </w:pPr>
      <w:r>
        <w:rPr>
          <w:b/>
          <w:bCs/>
        </w:rPr>
        <w:t xml:space="preserve">Artículo 43.- </w:t>
      </w:r>
      <w:r>
        <w:t>El orden de aplicación de las normas municipales será el siguiente: la Constitución Política de los Estados Unidos Mexicanos; la Constitución Política del Estado de Aguascalientes; las leyes federales y estatales aplicables; el presente Bando; los reglamentos derivados; y demás disposiciones administrativas de carácter general que expidan las autoridades municipales.</w:t>
      </w:r>
    </w:p>
    <w:p w14:paraId="12A8648F" w14:textId="77777777" w:rsidR="00943C1C" w:rsidRDefault="00000000">
      <w:pPr>
        <w:spacing w:after="150"/>
        <w:jc w:val="both"/>
      </w:pPr>
      <w:r>
        <w:rPr>
          <w:b/>
          <w:bCs/>
        </w:rPr>
        <w:t xml:space="preserve">Artículo 44.- </w:t>
      </w:r>
      <w:r>
        <w:t>En tanto no se hayan expedido y publicado la totalidad de los reglamentos derivados a que se refiere el artículo 31 de este Bando, el Código Municipal de 2005 continuará vigente en las materias no cubiertas por un reglamento derivado ya expedido, en todo aquello que no contravenga al presente Bando, en los términos precisados en el régimen transitorio.</w:t>
      </w:r>
    </w:p>
    <w:p w14:paraId="61267BA4" w14:textId="77777777" w:rsidR="00943C1C" w:rsidRDefault="00000000">
      <w:pPr>
        <w:pStyle w:val="Ttulo1"/>
        <w:spacing w:before="500" w:after="100"/>
        <w:jc w:val="center"/>
      </w:pPr>
      <w:r>
        <w:rPr>
          <w:b/>
          <w:bCs/>
        </w:rPr>
        <w:t>TÍTULO SEXTO</w:t>
      </w:r>
    </w:p>
    <w:p w14:paraId="1C623D8A" w14:textId="77777777" w:rsidR="00943C1C" w:rsidRDefault="00000000">
      <w:pPr>
        <w:pStyle w:val="Ttulo2"/>
        <w:spacing w:after="300"/>
        <w:jc w:val="center"/>
      </w:pPr>
      <w:r>
        <w:rPr>
          <w:b/>
          <w:bCs/>
        </w:rPr>
        <w:t>DE LA SEGURIDAD PÚBLICA, LA CONVIVENCIA Y EL ORDEN PÚBLICO</w:t>
      </w:r>
    </w:p>
    <w:p w14:paraId="7FDF8D61" w14:textId="77777777" w:rsidR="00943C1C" w:rsidRDefault="00000000">
      <w:pPr>
        <w:pStyle w:val="Ttulo3"/>
        <w:spacing w:before="300" w:after="50"/>
        <w:jc w:val="center"/>
      </w:pPr>
      <w:r>
        <w:rPr>
          <w:b/>
          <w:bCs/>
        </w:rPr>
        <w:t>CAPÍTULO I</w:t>
      </w:r>
    </w:p>
    <w:p w14:paraId="3E3FAF8F" w14:textId="77777777" w:rsidR="00943C1C" w:rsidRDefault="00000000">
      <w:pPr>
        <w:spacing w:after="200"/>
        <w:jc w:val="center"/>
      </w:pPr>
      <w:r>
        <w:rPr>
          <w:i/>
          <w:iCs/>
        </w:rPr>
        <w:t>De las bases generales</w:t>
      </w:r>
    </w:p>
    <w:p w14:paraId="2C3EDB64" w14:textId="77777777" w:rsidR="00943C1C" w:rsidRDefault="00000000">
      <w:pPr>
        <w:spacing w:after="150"/>
        <w:jc w:val="both"/>
      </w:pPr>
      <w:r>
        <w:rPr>
          <w:b/>
          <w:bCs/>
        </w:rPr>
        <w:t xml:space="preserve">Artículo 45.- </w:t>
      </w:r>
      <w:r>
        <w:t>La seguridad pública municipal es una función a cargo del Municipio, en coordinación con el Gobierno del Estado y la Federación, en los términos del artículo 21 de la Constitución Política de los Estados Unidos Mexicanos, y tiene por fin salvaguardar la integridad y derechos de las personas, así como preservar el orden y la paz públicos.</w:t>
      </w:r>
    </w:p>
    <w:p w14:paraId="02734806" w14:textId="77777777" w:rsidR="00943C1C" w:rsidRDefault="00000000">
      <w:pPr>
        <w:spacing w:after="150"/>
        <w:jc w:val="both"/>
      </w:pPr>
      <w:r>
        <w:rPr>
          <w:b/>
          <w:bCs/>
        </w:rPr>
        <w:t xml:space="preserve">Artículo 46.- </w:t>
      </w:r>
      <w:r>
        <w:t>La organización, funcionamiento, atribuciones de la policía municipal, así como las bases del sistema municipal de movilidad, tránsito y vialidad, se regulan de manera especializada en el Reglamento de Seguridad Pública y Movilidad de Pabellón de Arteaga.</w:t>
      </w:r>
    </w:p>
    <w:p w14:paraId="1B9EC69A" w14:textId="77777777" w:rsidR="00943C1C" w:rsidRDefault="00000000">
      <w:pPr>
        <w:pStyle w:val="Ttulo3"/>
        <w:spacing w:before="300" w:after="50"/>
        <w:jc w:val="center"/>
      </w:pPr>
      <w:r>
        <w:rPr>
          <w:b/>
          <w:bCs/>
        </w:rPr>
        <w:t>CAPÍTULO II</w:t>
      </w:r>
    </w:p>
    <w:p w14:paraId="3535D32C" w14:textId="77777777" w:rsidR="00943C1C" w:rsidRDefault="00000000">
      <w:pPr>
        <w:spacing w:after="200"/>
        <w:jc w:val="center"/>
      </w:pPr>
      <w:r>
        <w:rPr>
          <w:i/>
          <w:iCs/>
        </w:rPr>
        <w:t>De la actuación de la autoridad y el uso de la fuerza</w:t>
      </w:r>
    </w:p>
    <w:p w14:paraId="6CF30590" w14:textId="77777777" w:rsidR="00943C1C" w:rsidRDefault="00000000">
      <w:pPr>
        <w:spacing w:after="150"/>
        <w:jc w:val="both"/>
      </w:pPr>
      <w:r>
        <w:rPr>
          <w:b/>
          <w:bCs/>
        </w:rPr>
        <w:t xml:space="preserve">Artículo 47.- </w:t>
      </w:r>
      <w:r>
        <w:t>La actuación de las personas integrantes de la policía municipal se regirá por los principios de legalidad, objetividad, eficiencia, profesionalismo, honradez y respeto a los derechos humanos. El uso de la fuerza pública se sujetará a los principios de legalidad, racionalidad, congruencia, oportunidad y proporcionalidad, conforme se desarrolla en el Reglamento de Seguridad Pública y Movilidad.</w:t>
      </w:r>
    </w:p>
    <w:p w14:paraId="42296990" w14:textId="77777777" w:rsidR="00943C1C" w:rsidRDefault="00000000">
      <w:pPr>
        <w:pStyle w:val="Ttulo1"/>
        <w:spacing w:before="500" w:after="100"/>
        <w:jc w:val="center"/>
      </w:pPr>
      <w:r>
        <w:rPr>
          <w:b/>
          <w:bCs/>
        </w:rPr>
        <w:t>TÍTULO SÉPTIMO</w:t>
      </w:r>
    </w:p>
    <w:p w14:paraId="49C383B7" w14:textId="77777777" w:rsidR="00943C1C" w:rsidRDefault="00000000">
      <w:pPr>
        <w:pStyle w:val="Ttulo2"/>
        <w:spacing w:after="300"/>
        <w:jc w:val="center"/>
      </w:pPr>
      <w:r>
        <w:rPr>
          <w:b/>
          <w:bCs/>
        </w:rPr>
        <w:t>DEL DESARROLLO URBANO, OBRAS Y USO DEL SUELO</w:t>
      </w:r>
    </w:p>
    <w:p w14:paraId="6CA0EB7B" w14:textId="77777777" w:rsidR="00943C1C" w:rsidRDefault="00000000">
      <w:pPr>
        <w:pStyle w:val="Ttulo3"/>
        <w:spacing w:before="300" w:after="50"/>
        <w:jc w:val="center"/>
      </w:pPr>
      <w:r>
        <w:rPr>
          <w:b/>
          <w:bCs/>
        </w:rPr>
        <w:lastRenderedPageBreak/>
        <w:t>CAPÍTULO ÚNICO</w:t>
      </w:r>
    </w:p>
    <w:p w14:paraId="7476AC04" w14:textId="77777777" w:rsidR="00943C1C" w:rsidRDefault="00000000">
      <w:pPr>
        <w:spacing w:after="200"/>
        <w:jc w:val="center"/>
      </w:pPr>
      <w:r>
        <w:rPr>
          <w:i/>
          <w:iCs/>
        </w:rPr>
        <w:t>De las bases generales</w:t>
      </w:r>
    </w:p>
    <w:p w14:paraId="07B209AC" w14:textId="77777777" w:rsidR="00943C1C" w:rsidRDefault="00000000">
      <w:pPr>
        <w:spacing w:after="150"/>
        <w:jc w:val="both"/>
      </w:pPr>
      <w:r>
        <w:rPr>
          <w:b/>
          <w:bCs/>
        </w:rPr>
        <w:t xml:space="preserve">Artículo 48.- </w:t>
      </w:r>
      <w:r>
        <w:t>El Municipio ejercerá sus atribuciones en materia de planeación del desarrollo urbano, zonificación, uso de suelo, fraccionamientos y construcciones, en los términos de la legislación estatal aplicable y del Reglamento de Desarrollo Urbano de Pabellón de Arteaga, que desarrolla de manera especializada esta materia.</w:t>
      </w:r>
    </w:p>
    <w:p w14:paraId="5429B478" w14:textId="77777777" w:rsidR="00943C1C" w:rsidRDefault="00000000">
      <w:pPr>
        <w:pStyle w:val="Ttulo1"/>
        <w:spacing w:before="500" w:after="100"/>
        <w:jc w:val="center"/>
      </w:pPr>
      <w:r>
        <w:rPr>
          <w:b/>
          <w:bCs/>
        </w:rPr>
        <w:t>TÍTULO OCTAVO</w:t>
      </w:r>
    </w:p>
    <w:p w14:paraId="5EFD4725" w14:textId="77777777" w:rsidR="00943C1C" w:rsidRDefault="00000000">
      <w:pPr>
        <w:pStyle w:val="Ttulo2"/>
        <w:spacing w:after="300"/>
        <w:jc w:val="center"/>
      </w:pPr>
      <w:r>
        <w:rPr>
          <w:b/>
          <w:bCs/>
        </w:rPr>
        <w:t>DE LOS SERVICIOS PÚBLICOS MUNICIPALES</w:t>
      </w:r>
    </w:p>
    <w:p w14:paraId="359F3155" w14:textId="77777777" w:rsidR="00943C1C" w:rsidRDefault="00000000">
      <w:pPr>
        <w:pStyle w:val="Ttulo3"/>
        <w:spacing w:before="300" w:after="50"/>
        <w:jc w:val="center"/>
      </w:pPr>
      <w:r>
        <w:rPr>
          <w:b/>
          <w:bCs/>
        </w:rPr>
        <w:t>CAPÍTULO ÚNICO</w:t>
      </w:r>
    </w:p>
    <w:p w14:paraId="37344A05" w14:textId="77777777" w:rsidR="00943C1C" w:rsidRDefault="00000000">
      <w:pPr>
        <w:spacing w:after="200"/>
        <w:jc w:val="center"/>
      </w:pPr>
      <w:r>
        <w:rPr>
          <w:i/>
          <w:iCs/>
        </w:rPr>
        <w:t>De las bases generales</w:t>
      </w:r>
    </w:p>
    <w:p w14:paraId="6C0867DF" w14:textId="77777777" w:rsidR="00943C1C" w:rsidRDefault="00000000">
      <w:pPr>
        <w:spacing w:after="150"/>
        <w:jc w:val="both"/>
      </w:pPr>
      <w:r>
        <w:rPr>
          <w:b/>
          <w:bCs/>
        </w:rPr>
        <w:t xml:space="preserve">Artículo 49.- </w:t>
      </w:r>
      <w:r>
        <w:t>Son servicios públicos municipales, entre otros, el agua potable, drenaje y alcantarillado; el alumbrado público; la limpia, recolección, traslado, tratamiento y disposición final de residuos; los mercados y centrales de abasto; los panteones; el rastro; los parques, jardines y espacios deportivos; y la seguridad pública en los términos del Título Sexto de este Bando. Su organización, prestación y, en su caso, concesión, se rigen por el Reglamento de Servicios Públicos de Pabellón de Arteaga, salvo en lo relativo al agua potable, drenaje y alcantarillado, que se rige por el Reglamento de la Comisión de Agua Potable y Alcantarillado (CAPAPA), y salvo en lo relativo al arbolado, la fauna y los demás componentes ecológicos de los parques, jardines y áreas verdes, que se rigen por el Reglamento de Biodiversidad, Protección Ambiental y Bienestar Animal.</w:t>
      </w:r>
    </w:p>
    <w:p w14:paraId="1985CFD9" w14:textId="77777777" w:rsidR="00943C1C" w:rsidRDefault="00000000">
      <w:pPr>
        <w:pStyle w:val="Ttulo1"/>
        <w:spacing w:before="500" w:after="100"/>
        <w:jc w:val="center"/>
      </w:pPr>
      <w:r>
        <w:rPr>
          <w:b/>
          <w:bCs/>
        </w:rPr>
        <w:t>TÍTULO NOVENO</w:t>
      </w:r>
    </w:p>
    <w:p w14:paraId="3D8378CC" w14:textId="77777777" w:rsidR="00943C1C" w:rsidRDefault="00000000">
      <w:pPr>
        <w:pStyle w:val="Ttulo2"/>
        <w:spacing w:after="300"/>
        <w:jc w:val="center"/>
      </w:pPr>
      <w:r>
        <w:rPr>
          <w:b/>
          <w:bCs/>
        </w:rPr>
        <w:t>DEL PATRIMONIO MUNICIPAL Y LA HACIENDA PÚBLICA</w:t>
      </w:r>
    </w:p>
    <w:p w14:paraId="77BDF017" w14:textId="77777777" w:rsidR="00943C1C" w:rsidRDefault="00000000">
      <w:pPr>
        <w:pStyle w:val="Ttulo3"/>
        <w:spacing w:before="300" w:after="50"/>
        <w:jc w:val="center"/>
      </w:pPr>
      <w:r>
        <w:rPr>
          <w:b/>
          <w:bCs/>
        </w:rPr>
        <w:t>CAPÍTULO I</w:t>
      </w:r>
    </w:p>
    <w:p w14:paraId="4CB09538" w14:textId="77777777" w:rsidR="00943C1C" w:rsidRDefault="00000000">
      <w:pPr>
        <w:spacing w:after="200"/>
        <w:jc w:val="center"/>
      </w:pPr>
      <w:r>
        <w:rPr>
          <w:i/>
          <w:iCs/>
        </w:rPr>
        <w:t>Del patrimonio municipal</w:t>
      </w:r>
    </w:p>
    <w:p w14:paraId="2D5970B8" w14:textId="77777777" w:rsidR="00943C1C" w:rsidRDefault="00000000">
      <w:pPr>
        <w:spacing w:after="150"/>
        <w:jc w:val="both"/>
      </w:pPr>
      <w:r>
        <w:rPr>
          <w:b/>
          <w:bCs/>
        </w:rPr>
        <w:t xml:space="preserve">Artículo 50.- </w:t>
      </w:r>
      <w:r>
        <w:t>El patrimonio municipal se integra por los bienes de dominio público, los bienes de dominio privado y los derechos y obligaciones del Municipio. Su clasificación, administración, adquisición, enajenación, uso y protección se rigen por el Reglamento del Patrimonio Municipal de Pabellón de Arteaga.</w:t>
      </w:r>
    </w:p>
    <w:p w14:paraId="5B46017C" w14:textId="77777777" w:rsidR="00943C1C" w:rsidRDefault="00000000">
      <w:pPr>
        <w:pStyle w:val="Ttulo3"/>
        <w:spacing w:before="300" w:after="50"/>
        <w:jc w:val="center"/>
      </w:pPr>
      <w:r>
        <w:rPr>
          <w:b/>
          <w:bCs/>
        </w:rPr>
        <w:t>CAPÍTULO II</w:t>
      </w:r>
    </w:p>
    <w:p w14:paraId="27B3C631" w14:textId="77777777" w:rsidR="00943C1C" w:rsidRDefault="00000000">
      <w:pPr>
        <w:spacing w:after="200"/>
        <w:jc w:val="center"/>
      </w:pPr>
      <w:r>
        <w:rPr>
          <w:i/>
          <w:iCs/>
        </w:rPr>
        <w:t>De las bases generales de la hacienda pública municipal</w:t>
      </w:r>
    </w:p>
    <w:p w14:paraId="36C71EF7" w14:textId="77777777" w:rsidR="00943C1C" w:rsidRDefault="00000000">
      <w:pPr>
        <w:spacing w:after="150"/>
        <w:jc w:val="both"/>
      </w:pPr>
      <w:r>
        <w:rPr>
          <w:b/>
          <w:bCs/>
        </w:rPr>
        <w:t xml:space="preserve">Artículo 51.- </w:t>
      </w:r>
      <w:r>
        <w:t>La hacienda pública municipal se integrará y ejercerá conforme a lo dispuesto en la Ley de Hacienda Municipal del Estado de Aguascalientes, la Ley de Ingresos del Municipio para el ejercicio fiscal correspondiente y demás legislación fiscal aplicable, sin que sea materia del presente Bando ni de los reglamentos derivados a que se refiere el Título Quinto.</w:t>
      </w:r>
    </w:p>
    <w:p w14:paraId="0FFBC96B" w14:textId="77777777" w:rsidR="00943C1C" w:rsidRDefault="00000000">
      <w:pPr>
        <w:pStyle w:val="Ttulo1"/>
        <w:spacing w:before="500" w:after="100"/>
        <w:jc w:val="center"/>
      </w:pPr>
      <w:r>
        <w:rPr>
          <w:b/>
          <w:bCs/>
        </w:rPr>
        <w:t>TÍTULO DÉCIMO</w:t>
      </w:r>
    </w:p>
    <w:p w14:paraId="496ABFA0" w14:textId="77777777" w:rsidR="00943C1C" w:rsidRDefault="00000000">
      <w:pPr>
        <w:pStyle w:val="Ttulo2"/>
        <w:spacing w:after="300"/>
        <w:jc w:val="center"/>
      </w:pPr>
      <w:r>
        <w:rPr>
          <w:b/>
          <w:bCs/>
        </w:rPr>
        <w:t>DE LA ECOLOGÍA, PROTECCIÓN AMBIENTAL Y BIENESTAR ANIMAL</w:t>
      </w:r>
    </w:p>
    <w:p w14:paraId="1F4627FB" w14:textId="77777777" w:rsidR="00943C1C" w:rsidRDefault="00000000">
      <w:pPr>
        <w:pStyle w:val="Ttulo3"/>
        <w:spacing w:before="300" w:after="50"/>
        <w:jc w:val="center"/>
      </w:pPr>
      <w:r>
        <w:rPr>
          <w:b/>
          <w:bCs/>
        </w:rPr>
        <w:t>CAPÍTULO ÚNICO</w:t>
      </w:r>
    </w:p>
    <w:p w14:paraId="61788D44" w14:textId="77777777" w:rsidR="00943C1C" w:rsidRDefault="00000000">
      <w:pPr>
        <w:spacing w:after="200"/>
        <w:jc w:val="center"/>
      </w:pPr>
      <w:r>
        <w:rPr>
          <w:i/>
          <w:iCs/>
        </w:rPr>
        <w:t>De las bases generales</w:t>
      </w:r>
    </w:p>
    <w:p w14:paraId="68D055AC" w14:textId="77777777" w:rsidR="00943C1C" w:rsidRDefault="00000000">
      <w:pPr>
        <w:spacing w:after="150"/>
        <w:jc w:val="both"/>
      </w:pPr>
      <w:r>
        <w:rPr>
          <w:b/>
          <w:bCs/>
        </w:rPr>
        <w:t xml:space="preserve">Artículo 52.- </w:t>
      </w:r>
      <w:r>
        <w:t>El Municipio, dentro del ámbito de su competencia, promoverá la protección al ambiente, el equilibrio ecológico y el bienestar animal, conforme a lo dispuesto en el Reglamento de Biodiversidad, Protección Ambiental y Bienestar Animal de Pabellón de Arteaga, y en coordinación con las autoridades estatales y federales competentes.</w:t>
      </w:r>
    </w:p>
    <w:p w14:paraId="1B739DE0" w14:textId="77777777" w:rsidR="00943C1C" w:rsidRDefault="00000000">
      <w:pPr>
        <w:pStyle w:val="Ttulo1"/>
        <w:spacing w:before="500" w:after="100"/>
        <w:jc w:val="center"/>
      </w:pPr>
      <w:r>
        <w:rPr>
          <w:b/>
          <w:bCs/>
        </w:rPr>
        <w:t>TÍTULO DÉCIMO PRIMERO</w:t>
      </w:r>
    </w:p>
    <w:p w14:paraId="3D7C4D8D" w14:textId="77777777" w:rsidR="00943C1C" w:rsidRDefault="00000000">
      <w:pPr>
        <w:pStyle w:val="Ttulo2"/>
        <w:spacing w:after="300"/>
        <w:jc w:val="center"/>
      </w:pPr>
      <w:r>
        <w:rPr>
          <w:b/>
          <w:bCs/>
        </w:rPr>
        <w:t>DEL COMERCIO, INDUSTRIA Y USO DE LA VÍA PÚBLICA</w:t>
      </w:r>
    </w:p>
    <w:p w14:paraId="64B7F662" w14:textId="77777777" w:rsidR="00943C1C" w:rsidRDefault="00000000">
      <w:pPr>
        <w:pStyle w:val="Ttulo3"/>
        <w:spacing w:before="300" w:after="50"/>
        <w:jc w:val="center"/>
      </w:pPr>
      <w:r>
        <w:rPr>
          <w:b/>
          <w:bCs/>
        </w:rPr>
        <w:t>CAPÍTULO ÚNICO</w:t>
      </w:r>
    </w:p>
    <w:p w14:paraId="0073F77B" w14:textId="77777777" w:rsidR="00943C1C" w:rsidRDefault="00000000">
      <w:pPr>
        <w:spacing w:after="200"/>
        <w:jc w:val="center"/>
      </w:pPr>
      <w:r>
        <w:rPr>
          <w:i/>
          <w:iCs/>
        </w:rPr>
        <w:t>De las bases generales</w:t>
      </w:r>
    </w:p>
    <w:p w14:paraId="7BE9D00B" w14:textId="77777777" w:rsidR="00943C1C" w:rsidRDefault="00000000">
      <w:pPr>
        <w:spacing w:after="150"/>
        <w:jc w:val="both"/>
      </w:pPr>
      <w:r>
        <w:rPr>
          <w:b/>
          <w:bCs/>
        </w:rPr>
        <w:t xml:space="preserve">Artículo 53.- </w:t>
      </w:r>
      <w:r>
        <w:t>El ejercicio de actividades comerciales, industriales y de servicios dentro del territorio municipal, así como el uso y aprovechamiento de la vía pública con fines comerciales, se sujetará a lo dispuesto en el Reglamento de Comercio, Industria y Vía Pública de Pabellón de Arteaga.</w:t>
      </w:r>
    </w:p>
    <w:p w14:paraId="53DF3633" w14:textId="77777777" w:rsidR="00943C1C" w:rsidRDefault="00000000">
      <w:pPr>
        <w:pStyle w:val="Ttulo1"/>
        <w:spacing w:before="500" w:after="100"/>
        <w:jc w:val="center"/>
      </w:pPr>
      <w:r>
        <w:rPr>
          <w:b/>
          <w:bCs/>
        </w:rPr>
        <w:t>TÍTULO DÉCIMO SEGUNDO</w:t>
      </w:r>
    </w:p>
    <w:p w14:paraId="352F1FD0" w14:textId="77777777" w:rsidR="00943C1C" w:rsidRDefault="00000000">
      <w:pPr>
        <w:pStyle w:val="Ttulo2"/>
        <w:spacing w:after="300"/>
        <w:jc w:val="center"/>
      </w:pPr>
      <w:r>
        <w:rPr>
          <w:b/>
          <w:bCs/>
        </w:rPr>
        <w:t>DE LOS ESPECTÁCULOS PÚBLICOS, FESTEJOS Y FERIAS</w:t>
      </w:r>
    </w:p>
    <w:p w14:paraId="6BE44DDE" w14:textId="77777777" w:rsidR="00943C1C" w:rsidRDefault="00000000">
      <w:pPr>
        <w:pStyle w:val="Ttulo3"/>
        <w:spacing w:before="300" w:after="50"/>
        <w:jc w:val="center"/>
      </w:pPr>
      <w:r>
        <w:rPr>
          <w:b/>
          <w:bCs/>
        </w:rPr>
        <w:t>CAPÍTULO ÚNICO</w:t>
      </w:r>
    </w:p>
    <w:p w14:paraId="308C3FA6" w14:textId="77777777" w:rsidR="00943C1C" w:rsidRDefault="00000000">
      <w:pPr>
        <w:spacing w:after="200"/>
        <w:jc w:val="center"/>
      </w:pPr>
      <w:r>
        <w:rPr>
          <w:i/>
          <w:iCs/>
        </w:rPr>
        <w:t>De las bases generales</w:t>
      </w:r>
    </w:p>
    <w:p w14:paraId="0F72A2D7" w14:textId="77777777" w:rsidR="00943C1C" w:rsidRDefault="00000000">
      <w:pPr>
        <w:spacing w:after="150"/>
        <w:jc w:val="both"/>
      </w:pPr>
      <w:r>
        <w:rPr>
          <w:b/>
          <w:bCs/>
        </w:rPr>
        <w:t xml:space="preserve">Artículo 54.- </w:t>
      </w:r>
      <w:r>
        <w:t>La celebración de espectáculos públicos, festejos taurinos, ferias y fiestas patronales y populares dentro del territorio municipal se sujetará a lo dispuesto en el Reglamento de Espectáculos Públicos, Festejos Taurinos, Ferias y Fiestas Municipales de Pabellón de Arteaga.</w:t>
      </w:r>
    </w:p>
    <w:p w14:paraId="3BDDDC49" w14:textId="77777777" w:rsidR="00943C1C" w:rsidRDefault="00000000">
      <w:pPr>
        <w:pStyle w:val="Ttulo1"/>
        <w:spacing w:before="500" w:after="100"/>
        <w:jc w:val="center"/>
      </w:pPr>
      <w:r>
        <w:rPr>
          <w:b/>
          <w:bCs/>
        </w:rPr>
        <w:t>TÍTULO DÉCIMO TERCERO</w:t>
      </w:r>
    </w:p>
    <w:p w14:paraId="4958AF9D" w14:textId="77777777" w:rsidR="00943C1C" w:rsidRDefault="00000000">
      <w:pPr>
        <w:pStyle w:val="Ttulo2"/>
        <w:spacing w:after="300"/>
        <w:jc w:val="center"/>
      </w:pPr>
      <w:r>
        <w:rPr>
          <w:b/>
          <w:bCs/>
        </w:rPr>
        <w:t>DE LA PROTECCIÓN CIVIL</w:t>
      </w:r>
    </w:p>
    <w:p w14:paraId="6A5604BB" w14:textId="77777777" w:rsidR="00943C1C" w:rsidRDefault="00000000">
      <w:pPr>
        <w:pStyle w:val="Ttulo3"/>
        <w:spacing w:before="300" w:after="50"/>
        <w:jc w:val="center"/>
      </w:pPr>
      <w:r>
        <w:rPr>
          <w:b/>
          <w:bCs/>
        </w:rPr>
        <w:t>CAPÍTULO ÚNICO</w:t>
      </w:r>
    </w:p>
    <w:p w14:paraId="01006CF4" w14:textId="77777777" w:rsidR="00943C1C" w:rsidRDefault="00000000">
      <w:pPr>
        <w:spacing w:after="200"/>
        <w:jc w:val="center"/>
      </w:pPr>
      <w:r>
        <w:rPr>
          <w:i/>
          <w:iCs/>
        </w:rPr>
        <w:t>Del reconocimiento del reglamento vigente</w:t>
      </w:r>
    </w:p>
    <w:p w14:paraId="08607927" w14:textId="77777777" w:rsidR="00943C1C" w:rsidRDefault="00000000">
      <w:pPr>
        <w:spacing w:after="150"/>
        <w:jc w:val="both"/>
      </w:pPr>
      <w:r>
        <w:rPr>
          <w:b/>
          <w:bCs/>
        </w:rPr>
        <w:t xml:space="preserve">Artículo 55.- </w:t>
      </w:r>
      <w:r>
        <w:t>La materia de protección civil dentro del Municipio se rige por el Reglamento de Protección Civil para el Municipio de Pabellón de Arteaga, Aguascalientes, publicado en el Periódico Oficial del Estado el 20 de mayo de 2024, mismo que conserva plena vigencia y no es materia de reglamentación derivada adicional conforme al presente Bando, sin perjuicio de las reformas que el Ayuntamiento estime pertinente realizarle en lo futuro por el procedimiento ordinario.</w:t>
      </w:r>
    </w:p>
    <w:p w14:paraId="78147C98" w14:textId="77777777" w:rsidR="00943C1C" w:rsidRDefault="00000000">
      <w:pPr>
        <w:pStyle w:val="Ttulo1"/>
        <w:spacing w:before="500" w:after="100"/>
        <w:jc w:val="center"/>
      </w:pPr>
      <w:r>
        <w:rPr>
          <w:b/>
          <w:bCs/>
        </w:rPr>
        <w:t>TÍTULO DÉCIMO CUARTO</w:t>
      </w:r>
    </w:p>
    <w:p w14:paraId="44FCDE19" w14:textId="77777777" w:rsidR="00943C1C" w:rsidRDefault="00000000">
      <w:pPr>
        <w:pStyle w:val="Ttulo2"/>
        <w:spacing w:after="300"/>
        <w:jc w:val="center"/>
      </w:pPr>
      <w:r>
        <w:rPr>
          <w:b/>
          <w:bCs/>
        </w:rPr>
        <w:t>DE LOS ACTOS, PROCEDIMIENTOS ADMINISTRATIVOS, INFRACCIONES Y SANCIONES</w:t>
      </w:r>
    </w:p>
    <w:p w14:paraId="33E14584" w14:textId="77777777" w:rsidR="00943C1C" w:rsidRDefault="00000000">
      <w:pPr>
        <w:pStyle w:val="Ttulo3"/>
        <w:spacing w:before="300" w:after="50"/>
        <w:jc w:val="center"/>
      </w:pPr>
      <w:r>
        <w:rPr>
          <w:b/>
          <w:bCs/>
        </w:rPr>
        <w:t>CAPÍTULO ÚNICO</w:t>
      </w:r>
    </w:p>
    <w:p w14:paraId="6434AA06" w14:textId="77777777" w:rsidR="00943C1C" w:rsidRDefault="00000000">
      <w:pPr>
        <w:spacing w:after="200"/>
        <w:jc w:val="center"/>
      </w:pPr>
      <w:r>
        <w:rPr>
          <w:i/>
          <w:iCs/>
        </w:rPr>
        <w:t>De las bases generales</w:t>
      </w:r>
    </w:p>
    <w:p w14:paraId="536B968C" w14:textId="77777777" w:rsidR="00943C1C" w:rsidRDefault="00000000">
      <w:pPr>
        <w:spacing w:after="150"/>
        <w:jc w:val="both"/>
      </w:pPr>
      <w:r>
        <w:rPr>
          <w:b/>
          <w:bCs/>
        </w:rPr>
        <w:t xml:space="preserve">Artículo 56.- </w:t>
      </w:r>
      <w:r>
        <w:t>Las bases generales de los actos y procedimientos administrativos municipales, las visitas de inspección y verificación, el régimen de infracciones y sanciones, y los recursos administrativos procedentes contra actos de las autoridades municipales, se regulan de manera integral en el Reglamento de Actos y Procedimientos Administrativos, Infracciones, Sanciones y Recursos de Pabellón de Arteaga, de aplicación general y supletoria respecto de los demás reglamentos derivados.</w:t>
      </w:r>
    </w:p>
    <w:p w14:paraId="617B680D" w14:textId="77777777" w:rsidR="00943C1C" w:rsidRDefault="00000000">
      <w:r>
        <w:br w:type="page"/>
      </w:r>
    </w:p>
    <w:p w14:paraId="5653A9D7" w14:textId="77777777" w:rsidR="00943C1C" w:rsidRDefault="00000000">
      <w:pPr>
        <w:pStyle w:val="Ttulo1"/>
        <w:spacing w:before="300" w:after="200"/>
      </w:pPr>
      <w:r>
        <w:rPr>
          <w:b/>
          <w:bCs/>
        </w:rPr>
        <w:lastRenderedPageBreak/>
        <w:t>TRANSITORIOS</w:t>
      </w:r>
    </w:p>
    <w:p w14:paraId="62A78541" w14:textId="77777777" w:rsidR="00943C1C" w:rsidRDefault="00000000">
      <w:pPr>
        <w:spacing w:after="150"/>
        <w:jc w:val="both"/>
      </w:pPr>
      <w:r>
        <w:t xml:space="preserve">PRIMERO.- El presente Bando de Policía y Buen Gobierno entrará en vigor al día siguiente de su publicación en el Periódico Oficial del Estado de Aguascalientes.</w:t>
      </w:r>
    </w:p>
    <w:p w14:paraId="4FAFFAE2" w14:textId="77777777" w:rsidR="00943C1C" w:rsidRDefault="00000000">
      <w:pPr>
        <w:spacing w:after="150"/>
        <w:jc w:val="both"/>
      </w:pPr>
      <w:r>
        <w:t xml:space="preserve">SEGUNDO.- Se abroga el Código Municipal de Pabellón de Arteaga, Aguascalientes, expedido en el año 2005, en el momento en que hayan sido aprobados por el H. Cabildo, expedidos y publicados en el Periódico Oficial del Estado la totalidad de los reglamentos derivados enumerados en el artículo 31 del presente Bando. En tanto ello ocurre, el Código Municipal de 2005 continuará vigente exclusivamente en las materias que aún no cuenten con reglamento derivado aprobado, en todo aquello que no se oponga al presente Bando.</w:t>
      </w:r>
    </w:p>
    <w:p w14:paraId="2D389C00" w14:textId="77777777" w:rsidR="00943C1C" w:rsidRDefault="00000000">
      <w:pPr>
        <w:spacing w:after="150"/>
        <w:jc w:val="both"/>
      </w:pPr>
      <w:r>
        <w:t>TERCERO.- Los reglamentos derivados a que se refiere el artículo 37 de este Bando surtirán sus efectos y entrarán en vigor de manera independiente entre sí, conforme a sus propios artículos transitorios, en la medida en que cada uno sea aprobado por el H. Cabildo y publicado en el Periódico Oficial del Estado.</w:t>
      </w:r>
    </w:p>
    <w:p w14:paraId="6FC5750D" w14:textId="77777777" w:rsidR="00943C1C" w:rsidRDefault="00000000">
      <w:pPr>
        <w:spacing w:after="150"/>
        <w:jc w:val="both"/>
      </w:pPr>
      <w:r>
        <w:t xml:space="preserve">CUARTO.- El Código de Ética del Municipio de Pabellón de Arteaga, Aguascalientes, publicado en el Periódico Oficial del Estado el 15 de julio de 2019, y el Reglamento de Protección Civil para el Municipio de Pabellón de Arteaga, Aguascalientes, publicado en el Periódico Oficial del Estado el 20 de mayo de 2024, continúan en pleno vigor y no son objeto de derogación, modificación ni incorporación por virtud del presente Bando ni de los reglamentos derivados a que se refiere el artículo 31.</w:t>
      </w:r>
    </w:p>
    <w:p w14:paraId="052877C0" w14:textId="77777777" w:rsidR="00943C1C" w:rsidRDefault="00000000">
      <w:pPr>
        <w:spacing w:after="150"/>
        <w:jc w:val="both"/>
      </w:pPr>
      <w:r>
        <w:t xml:space="preserve">QUINTO.- Las menciones que en otros ordenamientos municipales, convenios, permisos, licencias o actos administrativos se hagan al Código Municipal de 2005 se entenderán referidas, según la materia de que se trate, al presente Bando o al reglamento derivado que corresponda, una vez que éste se encuentre vigente.</w:t>
      </w:r>
    </w:p>
    <w:p w14:paraId="7C86B652" w14:textId="77777777" w:rsidR="00943C1C" w:rsidRDefault="00000000">
      <w:pPr>
        <w:spacing w:after="150"/>
        <w:jc w:val="both"/>
      </w:pPr>
      <w:r>
        <w:t xml:space="preserve">SEXTO.- Los procedimientos administrativos, permisos, licencias, autorizaciones y demás actos jurídicos emitidos al amparo del Código Municipal de 2005 que se encuentren en trámite o vigentes al momento de la entrada en vigor de cada reglamento derivado, continuarán rigiéndose, hasta su conclusión o vencimiento, por las disposiciones bajo las cuales se iniciaron o expidieron, salvo que el interesado solicite su sujeción al nuevo ordenamiento.</w:t>
      </w:r>
    </w:p>
    <w:p w14:paraId="570D631F" w14:textId="77777777" w:rsidR="00943C1C" w:rsidRDefault="00000000">
      <w:pPr>
        <w:spacing w:after="150"/>
        <w:jc w:val="both"/>
      </w:pPr>
      <w:r>
        <w:t xml:space="preserve">SÉPTIMO.- Se instruye a la Secretaría del H. Ayuntamiento para que realice las gestiones necesarias para la publicación del presente Bando en el Periódico Oficial del Estado de Aguascalientes, así como para dar seguimiento a la aprobación y publicación sucesiva de los reglamentos derivados a que se refiere este ordenamiento.</w:t>
      </w:r>
    </w:p>
    <w:sectPr w:rsidR="00943C1C">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A14E3" w14:textId="77777777" w:rsidR="006A462D" w:rsidRDefault="006A462D">
      <w:r>
        <w:separator/>
      </w:r>
    </w:p>
  </w:endnote>
  <w:endnote w:type="continuationSeparator" w:id="0">
    <w:p w14:paraId="7A62E87A" w14:textId="77777777" w:rsidR="006A462D" w:rsidRDefault="006A4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5A8A4" w14:textId="77777777" w:rsidR="00943C1C" w:rsidRDefault="00000000">
    <w:pPr>
      <w:jc w:val="center"/>
    </w:pPr>
    <w:r>
      <w:rPr>
        <w:sz w:val="18"/>
        <w:szCs w:val="18"/>
      </w:rPr>
      <w:fldChar w:fldCharType="begin"/>
    </w:r>
    <w:r>
      <w:rPr>
        <w:sz w:val="18"/>
        <w:szCs w:val="18"/>
      </w:rPr>
      <w:instrText>PAGE</w:instrText>
    </w:r>
    <w:r>
      <w:rPr>
        <w:sz w:val="18"/>
        <w:szCs w:val="18"/>
      </w:rPr>
      <w:fldChar w:fldCharType="separate"/>
    </w:r>
    <w:r w:rsidR="000536B2">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7A7AE" w14:textId="77777777" w:rsidR="006A462D" w:rsidRDefault="006A462D">
      <w:r>
        <w:separator/>
      </w:r>
    </w:p>
  </w:footnote>
  <w:footnote w:type="continuationSeparator" w:id="0">
    <w:p w14:paraId="69ED24BF" w14:textId="77777777" w:rsidR="006A462D" w:rsidRDefault="006A4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0B91" w14:textId="77777777" w:rsidR="00943C1C" w:rsidRDefault="00000000">
    <w:pPr>
      <w:jc w:val="center"/>
    </w:pPr>
    <w:r>
      <w:rPr>
        <w:i/>
        <w:iCs/>
        <w:sz w:val="16"/>
        <w:szCs w:val="16"/>
      </w:rPr>
      <w:t>Bando de Policía y Buen Gobierno de Pabellón de Arteaga — Borrador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07407"/>
    <w:multiLevelType w:val="hybridMultilevel"/>
    <w:tmpl w:val="EACC1130"/>
    <w:lvl w:ilvl="0" w:tplc="BDF4BD88">
      <w:start w:val="1"/>
      <w:numFmt w:val="bullet"/>
      <w:lvlText w:val="●"/>
      <w:lvlJc w:val="left"/>
      <w:pPr>
        <w:ind w:left="720" w:hanging="360"/>
      </w:pPr>
    </w:lvl>
    <w:lvl w:ilvl="1" w:tplc="829E4508">
      <w:start w:val="1"/>
      <w:numFmt w:val="bullet"/>
      <w:lvlText w:val="○"/>
      <w:lvlJc w:val="left"/>
      <w:pPr>
        <w:ind w:left="1440" w:hanging="360"/>
      </w:pPr>
    </w:lvl>
    <w:lvl w:ilvl="2" w:tplc="A8204FDA">
      <w:start w:val="1"/>
      <w:numFmt w:val="bullet"/>
      <w:lvlText w:val="■"/>
      <w:lvlJc w:val="left"/>
      <w:pPr>
        <w:ind w:left="2160" w:hanging="360"/>
      </w:pPr>
    </w:lvl>
    <w:lvl w:ilvl="3" w:tplc="B980DC1A">
      <w:start w:val="1"/>
      <w:numFmt w:val="bullet"/>
      <w:lvlText w:val="●"/>
      <w:lvlJc w:val="left"/>
      <w:pPr>
        <w:ind w:left="2880" w:hanging="360"/>
      </w:pPr>
    </w:lvl>
    <w:lvl w:ilvl="4" w:tplc="8834D60A">
      <w:start w:val="1"/>
      <w:numFmt w:val="bullet"/>
      <w:lvlText w:val="○"/>
      <w:lvlJc w:val="left"/>
      <w:pPr>
        <w:ind w:left="3600" w:hanging="360"/>
      </w:pPr>
    </w:lvl>
    <w:lvl w:ilvl="5" w:tplc="BE14AE44">
      <w:start w:val="1"/>
      <w:numFmt w:val="bullet"/>
      <w:lvlText w:val="■"/>
      <w:lvlJc w:val="left"/>
      <w:pPr>
        <w:ind w:left="4320" w:hanging="360"/>
      </w:pPr>
    </w:lvl>
    <w:lvl w:ilvl="6" w:tplc="EFD41D4A">
      <w:start w:val="1"/>
      <w:numFmt w:val="bullet"/>
      <w:lvlText w:val="●"/>
      <w:lvlJc w:val="left"/>
      <w:pPr>
        <w:ind w:left="5040" w:hanging="360"/>
      </w:pPr>
    </w:lvl>
    <w:lvl w:ilvl="7" w:tplc="13B6757A">
      <w:start w:val="1"/>
      <w:numFmt w:val="bullet"/>
      <w:lvlText w:val="●"/>
      <w:lvlJc w:val="left"/>
      <w:pPr>
        <w:ind w:left="5760" w:hanging="360"/>
      </w:pPr>
    </w:lvl>
    <w:lvl w:ilvl="8" w:tplc="41A25AF4">
      <w:start w:val="1"/>
      <w:numFmt w:val="bullet"/>
      <w:lvlText w:val="●"/>
      <w:lvlJc w:val="left"/>
      <w:pPr>
        <w:ind w:left="6480" w:hanging="360"/>
      </w:pPr>
    </w:lvl>
  </w:abstractNum>
  <w:num w:numId="1" w16cid:durableId="10185105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C1C"/>
    <w:rsid w:val="000536B2"/>
    <w:rsid w:val="002D6EA0"/>
    <w:rsid w:val="006A462D"/>
    <w:rsid w:val="00943C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CD190"/>
  <w15:docId w15:val="{76E795D6-B945-440E-A6AD-E6EC6409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4815</Words>
  <Characters>26488</Characters>
  <Application>Microsoft Office Word</Application>
  <DocSecurity>0</DocSecurity>
  <Lines>220</Lines>
  <Paragraphs>62</Paragraphs>
  <ScaleCrop>false</ScaleCrop>
  <Company/>
  <LinksUpToDate>false</LinksUpToDate>
  <CharactersWithSpaces>31241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Biol. Luis Felipe Lozano Roman</cp:lastModifiedBy>
  <cp:revision>2</cp:revision>
  <dcterms:created xsi:type="dcterms:W3CDTF">2026-08-22T06:21:00Z</dcterms:created>
  <dcterms:modified xsi:type="dcterms:W3CDTF">2026-08-22T23:48:00Z</dcterms:modified>
</cp:coreProperties>
</file>